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34" w:type="dxa"/>
        <w:tblLook w:val="04A0"/>
      </w:tblPr>
      <w:tblGrid>
        <w:gridCol w:w="746"/>
        <w:gridCol w:w="7901"/>
        <w:gridCol w:w="1311"/>
      </w:tblGrid>
      <w:tr w:rsidR="003662BD" w:rsidRPr="00732B42" w:rsidTr="003A5263">
        <w:trPr>
          <w:trHeight w:val="1080"/>
        </w:trPr>
        <w:tc>
          <w:tcPr>
            <w:tcW w:w="9958" w:type="dxa"/>
            <w:gridSpan w:val="3"/>
            <w:tcBorders>
              <w:top w:val="nil"/>
              <w:left w:val="nil"/>
              <w:bottom w:val="single" w:sz="4" w:space="0" w:color="auto"/>
              <w:right w:val="nil"/>
            </w:tcBorders>
            <w:shd w:val="clear" w:color="auto" w:fill="auto"/>
            <w:vAlign w:val="center"/>
            <w:hideMark/>
          </w:tcPr>
          <w:p w:rsidR="003662BD" w:rsidRDefault="003662BD" w:rsidP="003A5263">
            <w:pPr>
              <w:spacing w:after="0" w:line="240" w:lineRule="auto"/>
              <w:jc w:val="center"/>
              <w:rPr>
                <w:rFonts w:ascii="Times New Roman" w:eastAsia="Times New Roman" w:hAnsi="Times New Roman" w:cs="Times New Roman"/>
                <w:b/>
                <w:bCs/>
                <w:color w:val="000000"/>
                <w:sz w:val="32"/>
                <w:szCs w:val="32"/>
              </w:rPr>
            </w:pPr>
            <w:r w:rsidRPr="00732B42">
              <w:rPr>
                <w:rFonts w:ascii="Times New Roman" w:eastAsia="Times New Roman" w:hAnsi="Times New Roman" w:cs="Times New Roman"/>
                <w:b/>
                <w:bCs/>
                <w:color w:val="000000"/>
                <w:sz w:val="32"/>
                <w:szCs w:val="32"/>
              </w:rPr>
              <w:t xml:space="preserve">DANH MỤC THỦ TỤC HÀNH CHÍNH </w:t>
            </w:r>
            <w:r w:rsidRPr="00732B42">
              <w:rPr>
                <w:rFonts w:ascii="Times New Roman" w:eastAsia="Times New Roman" w:hAnsi="Times New Roman" w:cs="Times New Roman"/>
                <w:b/>
                <w:bCs/>
                <w:color w:val="000000"/>
                <w:sz w:val="32"/>
                <w:szCs w:val="32"/>
              </w:rPr>
              <w:br/>
              <w:t>LĨNH VỰC LAO ĐỘNG</w:t>
            </w:r>
            <w:r>
              <w:rPr>
                <w:rFonts w:ascii="Times New Roman" w:eastAsia="Times New Roman" w:hAnsi="Times New Roman" w:cs="Times New Roman"/>
                <w:b/>
                <w:bCs/>
                <w:color w:val="000000"/>
                <w:sz w:val="32"/>
                <w:szCs w:val="32"/>
              </w:rPr>
              <w:t xml:space="preserve"> -</w:t>
            </w:r>
            <w:r w:rsidRPr="00732B42">
              <w:rPr>
                <w:rFonts w:ascii="Times New Roman" w:eastAsia="Times New Roman" w:hAnsi="Times New Roman" w:cs="Times New Roman"/>
                <w:b/>
                <w:bCs/>
                <w:color w:val="000000"/>
                <w:sz w:val="32"/>
                <w:szCs w:val="32"/>
              </w:rPr>
              <w:t xml:space="preserve"> THƯƠNG BINH VÀ XÃ HỘI</w:t>
            </w:r>
          </w:p>
          <w:p w:rsidR="003662BD" w:rsidRPr="00732B42" w:rsidRDefault="003662BD" w:rsidP="003A5263">
            <w:pPr>
              <w:spacing w:after="0" w:line="240" w:lineRule="auto"/>
              <w:jc w:val="center"/>
              <w:rPr>
                <w:rFonts w:ascii="Times New Roman" w:eastAsia="Times New Roman" w:hAnsi="Times New Roman" w:cs="Times New Roman"/>
                <w:b/>
                <w:bCs/>
                <w:color w:val="000000"/>
                <w:sz w:val="32"/>
                <w:szCs w:val="32"/>
              </w:rPr>
            </w:pP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3662BD" w:rsidRPr="00732B42" w:rsidRDefault="003662BD" w:rsidP="003A5263">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STT</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TÊN THỦ THỤC HÀNH CHÍNH</w:t>
            </w:r>
          </w:p>
        </w:tc>
        <w:tc>
          <w:tcPr>
            <w:tcW w:w="131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TRANG</w:t>
            </w:r>
          </w:p>
        </w:tc>
      </w:tr>
      <w:tr w:rsidR="003662BD" w:rsidRPr="00732B42" w:rsidTr="003A5263">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3662BD" w:rsidRPr="00732B42" w:rsidRDefault="003662BD" w:rsidP="003A5263">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A</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 NGƯỜI CÓ CÔNG</w:t>
            </w:r>
          </w:p>
        </w:tc>
        <w:tc>
          <w:tcPr>
            <w:tcW w:w="131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 </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w:t>
            </w:r>
          </w:p>
        </w:tc>
        <w:tc>
          <w:tcPr>
            <w:tcW w:w="7901" w:type="dxa"/>
            <w:tcBorders>
              <w:top w:val="nil"/>
              <w:left w:val="nil"/>
              <w:bottom w:val="single" w:sz="4" w:space="0" w:color="auto"/>
              <w:right w:val="single" w:sz="4" w:space="0" w:color="auto"/>
            </w:tcBorders>
            <w:shd w:val="clear" w:color="auto" w:fill="auto"/>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Bằng “Tổ quốc ghi công”</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w:t>
            </w:r>
          </w:p>
        </w:tc>
      </w:tr>
      <w:tr w:rsidR="003662BD" w:rsidRPr="00732B42" w:rsidTr="003A5263">
        <w:trPr>
          <w:trHeight w:val="143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2</w:t>
            </w:r>
          </w:p>
        </w:tc>
        <w:tc>
          <w:tcPr>
            <w:tcW w:w="7901" w:type="dxa"/>
            <w:tcBorders>
              <w:top w:val="nil"/>
              <w:left w:val="nil"/>
              <w:bottom w:val="single" w:sz="4" w:space="0" w:color="auto"/>
              <w:right w:val="single" w:sz="4" w:space="0" w:color="auto"/>
            </w:tcBorders>
            <w:shd w:val="clear" w:color="auto" w:fill="auto"/>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 xml:space="preserve">Cấp Bằng “Tổ quốc ghi công” đối với người hy sinh </w:t>
            </w:r>
            <w:r w:rsidRPr="00283312">
              <w:rPr>
                <w:rFonts w:ascii="Times New Roman" w:hAnsi="Times New Roman" w:cs="Times New Roman"/>
                <w:sz w:val="28"/>
                <w:szCs w:val="28"/>
              </w:rPr>
              <w:br/>
              <w:t>nhưng chưa được cấp Bằng “Tổ quốc ghi công” mà</w:t>
            </w:r>
            <w:r w:rsidRPr="00283312">
              <w:rPr>
                <w:rFonts w:ascii="Times New Roman" w:hAnsi="Times New Roman" w:cs="Times New Roman"/>
                <w:sz w:val="28"/>
                <w:szCs w:val="28"/>
              </w:rPr>
              <w:br/>
              <w:t xml:space="preserve"> thân nhân đã được giải quyết chế độ ưu đãi từ ngày</w:t>
            </w:r>
            <w:r w:rsidRPr="00283312">
              <w:rPr>
                <w:rFonts w:ascii="Times New Roman" w:hAnsi="Times New Roman" w:cs="Times New Roman"/>
                <w:sz w:val="28"/>
                <w:szCs w:val="28"/>
              </w:rPr>
              <w:br/>
              <w:t xml:space="preserve"> 31 tháng 12 năm 1994 trở về trước</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3662BD" w:rsidRPr="00732B42" w:rsidTr="003A5263">
        <w:trPr>
          <w:trHeight w:val="1608"/>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3</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3662BD" w:rsidRPr="00732B42" w:rsidTr="003A5263">
        <w:trPr>
          <w:trHeight w:val="806"/>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đổi Bằng “Tổ quốc ghi công”</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5</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lại Bằng “Tổ quốc ghi công”</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6</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Trợ cấp một lần đối với thanh niên xung phong đã hoàn thành nhiệm vụ trong kháng chiến</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7</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Trợ cấp hàng tháng đối với thanh niên xung phong đã hoàn thành nhiệm vụ trong kháng chiến</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8</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Bằng “Tổ quốc ghi công” đối với người hy sinh hoặc mất tích trong chiến tranh</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9</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Tiếp nhận người có công vào cơ sở nuôi dưỡng, điều dưỡng người có công do Bộ Lao động - Thương binh và Xã hội quản lý</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10</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Công nhận và giải quyết chế độ ưu đãi người hoạt động cách mạng</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lastRenderedPageBreak/>
              <w:t>11</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trợ cấp ưu đãi đối với thân nhân liệt sĩ</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r>
      <w:tr w:rsidR="003662BD" w:rsidRPr="00732B42" w:rsidTr="003A5263">
        <w:trPr>
          <w:trHeight w:val="593"/>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12</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F41727" w:rsidRDefault="003662BD" w:rsidP="003A5263">
            <w:pPr>
              <w:spacing w:after="120" w:line="406" w:lineRule="exact"/>
              <w:jc w:val="both"/>
              <w:rPr>
                <w:rFonts w:ascii="Times New Roman" w:hAnsi="Times New Roman" w:cs="Times New Roman"/>
                <w:sz w:val="28"/>
                <w:szCs w:val="28"/>
              </w:rPr>
            </w:pPr>
            <w:r w:rsidRPr="00F41727">
              <w:rPr>
                <w:rFonts w:ascii="Times New Roman" w:eastAsia="Times New Roman" w:hAnsi="Times New Roman" w:cs="Times New Roman"/>
                <w:color w:val="FF0000"/>
                <w:sz w:val="28"/>
                <w:szCs w:val="28"/>
              </w:rPr>
              <w:t>Giải quyết chế độ mai táng phí đối với cựu chiến binh</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13</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ưu đãi đối với vợ hoặc chồng liệt sĩ lấy chồng hoặc vợ khác</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14</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trợ cấp thờ cúng liệt sĩ</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15</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ưu đãi đối với trường hợp tặng hoặc truy tặng danh hiệu vinh dự nhà nước “Bà mẹ Việt Nam anh hùng”</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16</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ưu đãi đối với Anh hùng lực lượng vũ trang nhân dân, Anh hùng lao động trong thời kỳ kháng chiến hiện không công tác trong quân đội, công an</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17</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Công nhận đối với người bị thương trong chiến tranh không thuộc quân đội, công an</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18</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Tiếp nhận người có công vào cơ sở nuôi dưỡng, điều dưỡng người có công do tỉnh quản lý</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r>
      <w:tr w:rsidR="003662BD" w:rsidRPr="00732B42" w:rsidTr="003A5263">
        <w:trPr>
          <w:trHeight w:val="135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19</w:t>
            </w:r>
          </w:p>
        </w:tc>
        <w:tc>
          <w:tcPr>
            <w:tcW w:w="7901" w:type="dxa"/>
            <w:tcBorders>
              <w:top w:val="nil"/>
              <w:left w:val="nil"/>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bổ sung hoặc cấp lại giấy chứng nhận người có công do ngành Lao động - Thương binh và Xã hội quản lý và giấy chứng nhận thân nhân liệt sĩ</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461AC2">
              <w:rPr>
                <w:rFonts w:ascii="Times New Roman" w:eastAsia="Times New Roman" w:hAnsi="Times New Roman" w:cs="Times New Roman"/>
                <w:color w:val="FF0000"/>
                <w:sz w:val="28"/>
                <w:szCs w:val="28"/>
              </w:rPr>
              <w:t>105</w:t>
            </w:r>
          </w:p>
        </w:tc>
      </w:tr>
      <w:tr w:rsidR="003662BD" w:rsidRPr="00732B42" w:rsidTr="003A5263">
        <w:trPr>
          <w:trHeight w:val="1040"/>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p>
        </w:tc>
        <w:tc>
          <w:tcPr>
            <w:tcW w:w="7901" w:type="dxa"/>
            <w:tcBorders>
              <w:top w:val="nil"/>
              <w:left w:val="nil"/>
              <w:bottom w:val="single" w:sz="4" w:space="0" w:color="auto"/>
              <w:right w:val="single" w:sz="4" w:space="0" w:color="auto"/>
            </w:tcBorders>
            <w:shd w:val="clear" w:color="auto" w:fill="auto"/>
            <w:vAlign w:val="bottom"/>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trợ cấp một lần đối với người được cử làm chuyên gia sang giúp Lào, Căm-pu chia.</w:t>
            </w:r>
          </w:p>
        </w:tc>
        <w:tc>
          <w:tcPr>
            <w:tcW w:w="1311" w:type="dxa"/>
            <w:tcBorders>
              <w:top w:val="nil"/>
              <w:left w:val="nil"/>
              <w:bottom w:val="single" w:sz="4" w:space="0" w:color="auto"/>
              <w:right w:val="single" w:sz="4" w:space="0" w:color="auto"/>
            </w:tcBorders>
            <w:shd w:val="clear" w:color="auto" w:fill="auto"/>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r>
      <w:tr w:rsidR="003662BD" w:rsidRPr="00732B42" w:rsidTr="003A5263">
        <w:trPr>
          <w:trHeight w:val="416"/>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Công nhận và giải quyết chế độ ưu đãi người hoạt động kháng chiến bị nhiễm chất độc hóa học</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Công nhận và giải quyết chế độ con đẻ của người hoạt động kháng chiến bị nhiễm chất độc hóa học</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Công nhận và giải quyết chế độ người hoạt động cách mạng, kháng chiến, bảo vệ tổ quốc, làm nghĩa vụ quốc tế bị địch bắt tù, đày</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4</w:t>
            </w:r>
          </w:p>
        </w:tc>
        <w:tc>
          <w:tcPr>
            <w:tcW w:w="79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người hoạt động kháng chiến giải phóng dân tộc, bảo vệ tổ quốc và làm nghĩa vụ quốc tế</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901" w:type="dxa"/>
            <w:tcBorders>
              <w:top w:val="single" w:sz="4" w:space="0" w:color="auto"/>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chế độ người có công giúp đỡ cách mạng</w:t>
            </w:r>
          </w:p>
        </w:tc>
        <w:tc>
          <w:tcPr>
            <w:tcW w:w="1311" w:type="dxa"/>
            <w:tcBorders>
              <w:top w:val="single" w:sz="4" w:space="0" w:color="auto"/>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 xml:space="preserve">Giải quyết chế độ hỗ trợ </w:t>
            </w:r>
            <w:r>
              <w:rPr>
                <w:rFonts w:ascii="Times New Roman" w:hAnsi="Times New Roman" w:cs="Times New Roman"/>
                <w:sz w:val="28"/>
                <w:szCs w:val="28"/>
              </w:rPr>
              <w:t xml:space="preserve">người có công (không do quân đội, công an quản lý) và con của họ </w:t>
            </w:r>
            <w:r w:rsidRPr="00283312">
              <w:rPr>
                <w:rFonts w:ascii="Times New Roman" w:hAnsi="Times New Roman" w:cs="Times New Roman"/>
                <w:sz w:val="28"/>
                <w:szCs w:val="28"/>
              </w:rPr>
              <w:t>để theo học đến trình độ đại học tại các cơ sở giáo dục thuộc hệ thống giáo dục quốc dân</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Hưởng trợ cấp khi người có công đang hưởng trợ cấp ưu đãi từ trần</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Bổ sung tình hình thân nhân trong hồ sơ liệt sĩ</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Di chuyển hài cốt liệt sĩ đang an táng tại nghĩa trang liệt sĩ đi nơi khác theo nguyện vọng của đại diện thân nhân hoặc người hưởng trợ cấp thờ cúng liệt sĩ</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Di chuyển hài cốt liệt sĩ đang an táng ngoài nghĩa trang liệt sĩ về an táng tại nghĩa trang liệt sĩ theo nguyện vọng của đại diện thân nhân hoặc người hưởng trợ cấp thờ cúng liệt sĩ</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Thăm viếng mộ liệt sĩ</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giấy xác nhận thân nhân của người có công</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901" w:type="dxa"/>
            <w:tcBorders>
              <w:top w:val="nil"/>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311" w:type="dxa"/>
            <w:tcBorders>
              <w:top w:val="nil"/>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901" w:type="dxa"/>
            <w:tcBorders>
              <w:top w:val="single" w:sz="4" w:space="0" w:color="auto"/>
              <w:left w:val="nil"/>
              <w:bottom w:val="single" w:sz="4" w:space="0" w:color="auto"/>
              <w:right w:val="single" w:sz="4" w:space="0" w:color="auto"/>
            </w:tcBorders>
            <w:shd w:val="clear" w:color="000000" w:fill="FFFFFF"/>
            <w:noWrap/>
            <w:vAlign w:val="center"/>
          </w:tcPr>
          <w:p w:rsidR="003662BD" w:rsidRPr="00283312" w:rsidRDefault="003662BD" w:rsidP="003A5263">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Hồ sơ, thủ tục thực hiện chế độ trợ cấp một lần đối với thân nhân người hoạt động kháng chiến được tặng huân chương, huy chương chết trước ngày 01/01/1995 mà chưa được hưởng chế độ ưu đãi</w:t>
            </w:r>
          </w:p>
        </w:tc>
        <w:tc>
          <w:tcPr>
            <w:tcW w:w="1311" w:type="dxa"/>
            <w:tcBorders>
              <w:top w:val="single" w:sz="4" w:space="0" w:color="auto"/>
              <w:left w:val="nil"/>
              <w:bottom w:val="single" w:sz="4" w:space="0" w:color="auto"/>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r>
      <w:tr w:rsidR="003662BD" w:rsidRPr="00732B42" w:rsidTr="003A5263">
        <w:trPr>
          <w:trHeight w:val="375"/>
        </w:trPr>
        <w:tc>
          <w:tcPr>
            <w:tcW w:w="746" w:type="dxa"/>
            <w:tcBorders>
              <w:top w:val="single" w:sz="4" w:space="0" w:color="auto"/>
              <w:left w:val="single" w:sz="4" w:space="0" w:color="auto"/>
              <w:right w:val="single" w:sz="4" w:space="0" w:color="auto"/>
            </w:tcBorders>
            <w:shd w:val="clear" w:color="000000" w:fill="FFFFFF"/>
            <w:vAlign w:val="center"/>
          </w:tcPr>
          <w:p w:rsidR="003662BD" w:rsidRDefault="003662BD" w:rsidP="003A5263">
            <w:pPr>
              <w:spacing w:after="0" w:line="4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7901" w:type="dxa"/>
            <w:tcBorders>
              <w:top w:val="single" w:sz="4" w:space="0" w:color="auto"/>
              <w:left w:val="nil"/>
              <w:right w:val="single" w:sz="4" w:space="0" w:color="auto"/>
            </w:tcBorders>
            <w:shd w:val="clear" w:color="000000" w:fill="FFFFFF"/>
            <w:noWrap/>
            <w:vAlign w:val="center"/>
          </w:tcPr>
          <w:p w:rsidR="003662BD" w:rsidRPr="005C37AA" w:rsidRDefault="003662BD" w:rsidP="003A5263">
            <w:pPr>
              <w:spacing w:after="120" w:line="406" w:lineRule="exact"/>
              <w:jc w:val="both"/>
              <w:rPr>
                <w:rFonts w:ascii="Times New Roman" w:hAnsi="Times New Roman" w:cs="Times New Roman"/>
                <w:sz w:val="28"/>
                <w:szCs w:val="28"/>
              </w:rPr>
            </w:pPr>
            <w:r w:rsidRPr="005C37AA">
              <w:rPr>
                <w:rFonts w:ascii="Times New Roman" w:eastAsia="Times New Roman" w:hAnsi="Times New Roman" w:cs="Times New Roman"/>
                <w:color w:val="FF0000"/>
                <w:sz w:val="28"/>
                <w:szCs w:val="28"/>
              </w:rPr>
              <w:t>Thủ tục giải quyết chế độ mai táng phí đối với thanh niên xung phong thời kỳ chống Pháp</w:t>
            </w:r>
          </w:p>
        </w:tc>
        <w:tc>
          <w:tcPr>
            <w:tcW w:w="1311" w:type="dxa"/>
            <w:tcBorders>
              <w:top w:val="single" w:sz="4" w:space="0" w:color="auto"/>
              <w:left w:val="nil"/>
              <w:right w:val="single" w:sz="4" w:space="0" w:color="auto"/>
            </w:tcBorders>
            <w:shd w:val="clear" w:color="auto" w:fill="auto"/>
            <w:vAlign w:val="center"/>
          </w:tcPr>
          <w:p w:rsidR="003662BD" w:rsidRDefault="003662BD" w:rsidP="003A5263">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3662BD" w:rsidRPr="00732B42" w:rsidTr="003A5263">
        <w:trPr>
          <w:trHeight w:val="375"/>
        </w:trPr>
        <w:tc>
          <w:tcPr>
            <w:tcW w:w="9958" w:type="dxa"/>
            <w:gridSpan w:val="3"/>
            <w:tcBorders>
              <w:bottom w:val="single" w:sz="4" w:space="0" w:color="auto"/>
            </w:tcBorders>
            <w:shd w:val="clear" w:color="000000" w:fill="FFFFFF"/>
            <w:vAlign w:val="center"/>
          </w:tcPr>
          <w:p w:rsidR="003662BD" w:rsidRDefault="003662BD" w:rsidP="006843AE">
            <w:pPr>
              <w:spacing w:after="0" w:line="480" w:lineRule="exact"/>
              <w:jc w:val="center"/>
              <w:rPr>
                <w:rFonts w:ascii="Times New Roman" w:eastAsia="Times New Roman" w:hAnsi="Times New Roman" w:cs="Times New Roman"/>
                <w:sz w:val="28"/>
                <w:szCs w:val="28"/>
              </w:rPr>
            </w:pPr>
          </w:p>
          <w:p w:rsidR="006843AE" w:rsidRDefault="006843AE" w:rsidP="006843AE">
            <w:pPr>
              <w:spacing w:after="0" w:line="480" w:lineRule="exact"/>
              <w:jc w:val="center"/>
              <w:rPr>
                <w:rFonts w:ascii="Times New Roman" w:eastAsia="Times New Roman" w:hAnsi="Times New Roman" w:cs="Times New Roman"/>
                <w:sz w:val="28"/>
                <w:szCs w:val="28"/>
              </w:rPr>
            </w:pPr>
          </w:p>
          <w:p w:rsidR="006843AE" w:rsidRDefault="006843AE" w:rsidP="006843AE">
            <w:pPr>
              <w:spacing w:after="0" w:line="480" w:lineRule="exact"/>
              <w:jc w:val="center"/>
              <w:rPr>
                <w:rFonts w:ascii="Times New Roman" w:eastAsia="Times New Roman" w:hAnsi="Times New Roman" w:cs="Times New Roman"/>
                <w:sz w:val="28"/>
                <w:szCs w:val="28"/>
              </w:rPr>
            </w:pPr>
          </w:p>
          <w:p w:rsidR="006843AE" w:rsidRPr="00732B42" w:rsidRDefault="006843AE" w:rsidP="006843AE">
            <w:pPr>
              <w:spacing w:after="0" w:line="480" w:lineRule="exact"/>
              <w:jc w:val="center"/>
              <w:rPr>
                <w:rFonts w:ascii="Times New Roman" w:eastAsia="Times New Roman" w:hAnsi="Times New Roman" w:cs="Times New Roman"/>
                <w:sz w:val="28"/>
                <w:szCs w:val="28"/>
              </w:rPr>
            </w:pP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STT</w:t>
            </w:r>
          </w:p>
        </w:tc>
        <w:tc>
          <w:tcPr>
            <w:tcW w:w="7901" w:type="dxa"/>
            <w:tcBorders>
              <w:top w:val="single" w:sz="4" w:space="0" w:color="auto"/>
              <w:left w:val="nil"/>
              <w:bottom w:val="single" w:sz="4" w:space="0" w:color="auto"/>
              <w:right w:val="single" w:sz="4" w:space="0" w:color="auto"/>
            </w:tcBorders>
            <w:shd w:val="clear" w:color="000000" w:fill="FFFFFF"/>
            <w:noWrap/>
            <w:vAlign w:val="center"/>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TÊN THỦ THỤC HÀNH CHÍNH</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TRANG</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B</w:t>
            </w:r>
          </w:p>
        </w:tc>
        <w:tc>
          <w:tcPr>
            <w:tcW w:w="7901" w:type="dxa"/>
            <w:tcBorders>
              <w:top w:val="single" w:sz="4" w:space="0" w:color="auto"/>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0" w:line="48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 BẢO TRỢ XÃ HỘI - GIẢM NGHÈO</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p>
        </w:tc>
      </w:tr>
      <w:tr w:rsidR="003662BD" w:rsidRPr="00732B42" w:rsidTr="003A5263">
        <w:trPr>
          <w:trHeight w:val="112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000000"/>
                <w:sz w:val="28"/>
                <w:szCs w:val="28"/>
              </w:rPr>
            </w:pPr>
            <w:r w:rsidRPr="00732B4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6</w:t>
            </w:r>
          </w:p>
        </w:tc>
        <w:tc>
          <w:tcPr>
            <w:tcW w:w="790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120" w:line="430" w:lineRule="exact"/>
              <w:rPr>
                <w:rFonts w:ascii="Times New Roman" w:eastAsia="Times New Roman" w:hAnsi="Times New Roman" w:cs="Times New Roman"/>
                <w:color w:val="000000"/>
                <w:sz w:val="28"/>
                <w:szCs w:val="28"/>
              </w:rPr>
            </w:pPr>
            <w:r w:rsidRPr="00732B42">
              <w:rPr>
                <w:rFonts w:ascii="Times New Roman" w:eastAsia="Times New Roman" w:hAnsi="Times New Roman" w:cs="Times New Roman"/>
                <w:color w:val="000000"/>
                <w:sz w:val="28"/>
                <w:szCs w:val="28"/>
              </w:rPr>
              <w:t>Tiếp nhận đối tượng là người chưa thành niên không có nơi cư trú ổn định bị áp dụng biện pháp giáo dục tại xã, phường, thị trấn vào cơ sở trợ giúp trẻ em</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Tiếp nhận đối tượng bảo trợ xã hội có hoàn cảnh đặc biệt khó khăn vào cơ sở trợ giúp xã hội cấp tỉnh, cấp huyện</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FF0000"/>
                <w:sz w:val="28"/>
                <w:szCs w:val="28"/>
              </w:rPr>
            </w:pPr>
            <w:r w:rsidRPr="00025508">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 xml:space="preserve">Chi trả trợ cấp xã hội hàng tháng, hỗ trợ kinh phí chăm sóc, nuôi dưỡng hàng tháng khi đối tượng thay đổi nơi cư trú trong cùng địa bàn quận, huyện, thị xã, thành phố thuộc tỉnh </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r>
      <w:tr w:rsidR="003662BD" w:rsidRPr="00732B42" w:rsidTr="003A5263">
        <w:trPr>
          <w:trHeight w:val="11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000000"/>
                <w:sz w:val="28"/>
                <w:szCs w:val="28"/>
              </w:rPr>
            </w:pPr>
            <w:r w:rsidRPr="00732B4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9</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 xml:space="preserve">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 </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Nhận chăm sóc, nuôi dưỡng đối tượng cần bảo vệ khẩn cấp</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2451C3">
              <w:rPr>
                <w:rFonts w:ascii="Times New Roman" w:eastAsia="Times New Roman" w:hAnsi="Times New Roman" w:cs="Times New Roman"/>
                <w:color w:val="FF0000"/>
                <w:sz w:val="28"/>
                <w:szCs w:val="28"/>
              </w:rPr>
              <w:t>200</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000000"/>
                <w:sz w:val="28"/>
                <w:szCs w:val="28"/>
              </w:rPr>
            </w:pPr>
            <w:r w:rsidRPr="00732B42">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1</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Hỗ trợ chi phí mai táng cho đối tượng bảo trợ xã hội</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r>
      <w:tr w:rsidR="003662BD" w:rsidRPr="00732B42" w:rsidTr="003A5263">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Trợ giúp xã hội khẩn cấp về hỗ trợ làm nhà ở, sửa chữa nhà ở</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79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2BD" w:rsidRPr="0035054F" w:rsidRDefault="003662BD" w:rsidP="003A5263">
            <w:pPr>
              <w:spacing w:after="120" w:line="430" w:lineRule="exact"/>
              <w:rPr>
                <w:rFonts w:ascii="Times New Roman" w:hAnsi="Times New Roman" w:cs="Times New Roman"/>
                <w:sz w:val="28"/>
                <w:szCs w:val="28"/>
              </w:rPr>
            </w:pPr>
            <w:r w:rsidRPr="0035054F">
              <w:rPr>
                <w:rFonts w:ascii="Times New Roman" w:hAnsi="Times New Roman" w:cs="Times New Roman"/>
                <w:sz w:val="28"/>
                <w:szCs w:val="28"/>
              </w:rPr>
              <w:t>Trợ giúp xã hội khẩn cấp về hỗ trợ chi phí mai táng</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r>
      <w:tr w:rsidR="003662BD" w:rsidRPr="00732B42" w:rsidTr="003A5263">
        <w:trPr>
          <w:trHeight w:val="150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44</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c>
          <w:tcPr>
            <w:tcW w:w="79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Xác định, xác định lại mức độ khuyết tật và cấp giấy xác nhận khuyết tật</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3662BD" w:rsidRPr="00732B42" w:rsidTr="003A5263">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p>
        </w:tc>
        <w:tc>
          <w:tcPr>
            <w:tcW w:w="7901" w:type="dxa"/>
            <w:tcBorders>
              <w:top w:val="single" w:sz="4" w:space="0" w:color="auto"/>
              <w:left w:val="nil"/>
              <w:bottom w:val="single" w:sz="4" w:space="0" w:color="auto"/>
              <w:right w:val="single" w:sz="4" w:space="0" w:color="auto"/>
            </w:tcBorders>
            <w:shd w:val="clear" w:color="000000" w:fill="FFFFFF"/>
            <w:noWrap/>
            <w:vAlign w:val="center"/>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Đổi, cấp lại giấy xác nhận khuyết tật</w:t>
            </w:r>
          </w:p>
        </w:tc>
        <w:tc>
          <w:tcPr>
            <w:tcW w:w="1311" w:type="dxa"/>
            <w:tcBorders>
              <w:top w:val="single" w:sz="4" w:space="0" w:color="auto"/>
              <w:left w:val="nil"/>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p>
        </w:tc>
        <w:tc>
          <w:tcPr>
            <w:tcW w:w="790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color w:val="000000"/>
                <w:sz w:val="28"/>
                <w:szCs w:val="28"/>
              </w:rPr>
              <w:t>Đăng ký hoạt động đối với cơ sở trợ giúp xã hội dưới 10 đối tượng có hoàn cảnh khó khăn</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p>
        </w:tc>
        <w:tc>
          <w:tcPr>
            <w:tcW w:w="790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120" w:line="430" w:lineRule="exact"/>
              <w:rPr>
                <w:rFonts w:ascii="Times New Roman" w:eastAsia="Times New Roman" w:hAnsi="Times New Roman" w:cs="Times New Roman"/>
                <w:color w:val="000000"/>
                <w:sz w:val="28"/>
                <w:szCs w:val="28"/>
              </w:rPr>
            </w:pPr>
            <w:r w:rsidRPr="00732B42">
              <w:rPr>
                <w:rFonts w:ascii="Times New Roman" w:eastAsia="Times New Roman" w:hAnsi="Times New Roman" w:cs="Times New Roman"/>
                <w:sz w:val="28"/>
                <w:szCs w:val="28"/>
              </w:rPr>
              <w:t>Thực hiện điều chỉnh, thôi hưởng trợ cấp xã hội hàng tháng, hỗ trợ kinh phí chăm sóc, nuôi dưỡng hàng tháng</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4</w:t>
            </w:r>
            <w:r>
              <w:rPr>
                <w:rFonts w:ascii="Times New Roman" w:eastAsia="Times New Roman" w:hAnsi="Times New Roman" w:cs="Times New Roman"/>
                <w:sz w:val="28"/>
                <w:szCs w:val="28"/>
              </w:rPr>
              <w:t>9</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Công nhận hộ nghèo, cận nghèo phát sinh trong năm</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90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120" w:line="430" w:lineRule="exact"/>
              <w:rPr>
                <w:rFonts w:ascii="Times New Roman" w:eastAsia="Times New Roman" w:hAnsi="Times New Roman" w:cs="Times New Roman"/>
                <w:color w:val="000000"/>
                <w:sz w:val="28"/>
                <w:szCs w:val="28"/>
              </w:rPr>
            </w:pPr>
            <w:r w:rsidRPr="00732B42">
              <w:rPr>
                <w:rFonts w:ascii="Times New Roman" w:eastAsia="Times New Roman" w:hAnsi="Times New Roman" w:cs="Times New Roman"/>
                <w:color w:val="000000"/>
                <w:sz w:val="28"/>
                <w:szCs w:val="28"/>
              </w:rPr>
              <w:t>Công nhận hộ thoát nghèo, hộ thoat cận nghèo phát sinh trong năm</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r>
      <w:tr w:rsidR="003662BD" w:rsidRPr="00732B42" w:rsidTr="003A526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w:t>
            </w:r>
            <w:r>
              <w:rPr>
                <w:rFonts w:ascii="Times New Roman" w:eastAsia="Times New Roman" w:hAnsi="Times New Roman" w:cs="Times New Roman"/>
                <w:b/>
                <w:bCs/>
                <w:sz w:val="28"/>
                <w:szCs w:val="28"/>
              </w:rPr>
              <w:t>:</w:t>
            </w:r>
            <w:r w:rsidRPr="00732B42">
              <w:rPr>
                <w:rFonts w:ascii="Times New Roman" w:eastAsia="Times New Roman" w:hAnsi="Times New Roman" w:cs="Times New Roman"/>
                <w:b/>
                <w:bCs/>
                <w:sz w:val="28"/>
                <w:szCs w:val="28"/>
              </w:rPr>
              <w:t xml:space="preserve"> BẢO VỆ CHĂM SÓC TRẺ EM</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 </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Áp dụng các biện pháp can thiệp khẩn cấp hoặc tạm thời cách ly trẻ em khỏi môi trường hoặc người gây tổn hại cho trẻ em</w:t>
            </w:r>
          </w:p>
        </w:tc>
        <w:tc>
          <w:tcPr>
            <w:tcW w:w="1311" w:type="dxa"/>
            <w:tcBorders>
              <w:top w:val="nil"/>
              <w:left w:val="nil"/>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r>
      <w:tr w:rsidR="003662BD" w:rsidRPr="00732B42" w:rsidTr="003A5263">
        <w:trPr>
          <w:trHeight w:val="75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90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Chấm dứt việc chăm sóc thay thế cho trẻ em</w:t>
            </w:r>
          </w:p>
        </w:tc>
        <w:tc>
          <w:tcPr>
            <w:tcW w:w="1311" w:type="dxa"/>
            <w:tcBorders>
              <w:top w:val="nil"/>
              <w:left w:val="nil"/>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1776ED">
              <w:rPr>
                <w:rFonts w:ascii="Times New Roman" w:eastAsia="Times New Roman" w:hAnsi="Times New Roman" w:cs="Times New Roman"/>
                <w:color w:val="FF0000"/>
                <w:sz w:val="28"/>
                <w:szCs w:val="28"/>
              </w:rPr>
              <w:t>276</w:t>
            </w:r>
          </w:p>
        </w:tc>
      </w:tr>
      <w:tr w:rsidR="003662BD" w:rsidRPr="00732B42" w:rsidTr="003A5263">
        <w:trPr>
          <w:trHeight w:val="11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9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Phê duyệt kế hoạch hỗ trợ, can thiệp đối với trẻ bị xâm hại có nguy cơ bị bạo lực, bóc lột, bỏ rơi và trẻ em có hoàn cảnh đặc biệt</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p>
        </w:tc>
      </w:tr>
      <w:tr w:rsidR="003662BD" w:rsidRPr="00732B42" w:rsidTr="003A5263">
        <w:trPr>
          <w:trHeight w:val="274"/>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 xml:space="preserve">Đăng ký nhận chăm sóc thay thế cho trẻ em đối với cá nhân, người đại diện gia đình nhận chăm sóc thay thế không phải là người thân </w:t>
            </w:r>
            <w:r>
              <w:rPr>
                <w:rFonts w:ascii="Times New Roman" w:eastAsia="Times New Roman" w:hAnsi="Times New Roman" w:cs="Times New Roman"/>
                <w:sz w:val="28"/>
                <w:szCs w:val="28"/>
              </w:rPr>
              <w:t>thích của trẻ em</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r>
      <w:tr w:rsidR="003662BD" w:rsidRPr="00732B42" w:rsidTr="003A5263">
        <w:trPr>
          <w:trHeight w:val="416"/>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 xml:space="preserve">Thông báo nhận chăm sóc thay thế cho trẻ em đói với cá nhân, người đại diện gia đình nhận chăm sóc thay thế là người thân thích </w:t>
            </w:r>
            <w:r w:rsidRPr="00732B42">
              <w:rPr>
                <w:rFonts w:ascii="Times New Roman" w:eastAsia="Times New Roman" w:hAnsi="Times New Roman" w:cs="Times New Roman"/>
                <w:sz w:val="28"/>
                <w:szCs w:val="28"/>
              </w:rPr>
              <w:lastRenderedPageBreak/>
              <w:t>của trẻ em</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299</w:t>
            </w:r>
          </w:p>
        </w:tc>
      </w:tr>
      <w:tr w:rsidR="003662BD" w:rsidRPr="00732B42" w:rsidTr="003A5263">
        <w:trPr>
          <w:trHeight w:val="93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Chuyển trẻ em đang được chăm sóc thay thế tại cơ sở trợ giúp xã hội đến cá nhân gia đình nhận chăm sóc thay thế</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308</w:t>
            </w:r>
          </w:p>
        </w:tc>
      </w:tr>
      <w:tr w:rsidR="003662BD" w:rsidRPr="00732B42" w:rsidTr="003A5263">
        <w:trPr>
          <w:trHeight w:val="5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w:t>
            </w:r>
          </w:p>
        </w:tc>
        <w:tc>
          <w:tcPr>
            <w:tcW w:w="79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w:t>
            </w:r>
            <w:r>
              <w:rPr>
                <w:rFonts w:ascii="Times New Roman" w:eastAsia="Times New Roman" w:hAnsi="Times New Roman" w:cs="Times New Roman"/>
                <w:b/>
                <w:bCs/>
                <w:sz w:val="28"/>
                <w:szCs w:val="28"/>
              </w:rPr>
              <w:t>:</w:t>
            </w:r>
            <w:r w:rsidRPr="00732B42">
              <w:rPr>
                <w:rFonts w:ascii="Times New Roman" w:eastAsia="Times New Roman" w:hAnsi="Times New Roman" w:cs="Times New Roman"/>
                <w:b/>
                <w:bCs/>
                <w:sz w:val="28"/>
                <w:szCs w:val="28"/>
              </w:rPr>
              <w:t xml:space="preserve"> PHÒNG CHỐNG TỆ NẠN XÃ HỘI</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 </w:t>
            </w:r>
          </w:p>
        </w:tc>
      </w:tr>
      <w:tr w:rsidR="003662BD" w:rsidRPr="00732B42" w:rsidTr="003A5263">
        <w:trPr>
          <w:trHeight w:val="91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Hỗ trợ học văn hóa, học nghề, trợ cấp khó khăn ban đầu cho nạn nhân</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r>
      <w:tr w:rsidR="003662BD" w:rsidRPr="00732B42" w:rsidTr="003A5263">
        <w:trPr>
          <w:trHeight w:val="72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01" w:type="dxa"/>
            <w:tcBorders>
              <w:top w:val="nil"/>
              <w:left w:val="nil"/>
              <w:bottom w:val="single" w:sz="4" w:space="0" w:color="auto"/>
              <w:right w:val="single" w:sz="4" w:space="0" w:color="auto"/>
            </w:tcBorders>
            <w:shd w:val="clear" w:color="000000" w:fill="FFFFFF"/>
            <w:noWrap/>
            <w:vAlign w:val="center"/>
            <w:hideMark/>
          </w:tcPr>
          <w:p w:rsidR="003662BD" w:rsidRPr="00732B42" w:rsidRDefault="003662BD" w:rsidP="003A5263">
            <w:pPr>
              <w:spacing w:after="120" w:line="43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Đăng ký</w:t>
            </w:r>
            <w:r w:rsidRPr="00732B42">
              <w:rPr>
                <w:rFonts w:ascii="Times New Roman" w:eastAsia="Times New Roman" w:hAnsi="Times New Roman" w:cs="Times New Roman"/>
                <w:sz w:val="28"/>
                <w:szCs w:val="28"/>
              </w:rPr>
              <w:t xml:space="preserve"> cai nghiện ma túy tự nguyện </w:t>
            </w:r>
          </w:p>
        </w:tc>
        <w:tc>
          <w:tcPr>
            <w:tcW w:w="1311" w:type="dxa"/>
            <w:tcBorders>
              <w:top w:val="nil"/>
              <w:left w:val="nil"/>
              <w:bottom w:val="single" w:sz="4" w:space="0" w:color="auto"/>
              <w:right w:val="single" w:sz="4" w:space="0" w:color="auto"/>
            </w:tcBorders>
            <w:shd w:val="clear" w:color="auto" w:fill="auto"/>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p>
        </w:tc>
      </w:tr>
      <w:tr w:rsidR="003662BD" w:rsidRPr="00732B42" w:rsidTr="003A5263">
        <w:trPr>
          <w:trHeight w:val="54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w:t>
            </w:r>
          </w:p>
        </w:tc>
        <w:tc>
          <w:tcPr>
            <w:tcW w:w="790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120" w:line="43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w:t>
            </w:r>
            <w:r>
              <w:rPr>
                <w:rFonts w:ascii="Times New Roman" w:eastAsia="Times New Roman" w:hAnsi="Times New Roman" w:cs="Times New Roman"/>
                <w:b/>
                <w:bCs/>
                <w:sz w:val="28"/>
                <w:szCs w:val="28"/>
              </w:rPr>
              <w:t>:</w:t>
            </w:r>
            <w:r w:rsidRPr="00732B42">
              <w:rPr>
                <w:rFonts w:ascii="Times New Roman" w:eastAsia="Times New Roman" w:hAnsi="Times New Roman" w:cs="Times New Roman"/>
                <w:b/>
                <w:bCs/>
                <w:sz w:val="28"/>
                <w:szCs w:val="28"/>
              </w:rPr>
              <w:t xml:space="preserve"> VIỆC LÀM</w:t>
            </w:r>
          </w:p>
        </w:tc>
        <w:tc>
          <w:tcPr>
            <w:tcW w:w="1311" w:type="dxa"/>
            <w:tcBorders>
              <w:top w:val="nil"/>
              <w:left w:val="nil"/>
              <w:bottom w:val="single" w:sz="4" w:space="0" w:color="auto"/>
              <w:right w:val="single" w:sz="4" w:space="0" w:color="auto"/>
            </w:tcBorders>
            <w:shd w:val="clear" w:color="auto" w:fill="auto"/>
            <w:noWrap/>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 </w:t>
            </w:r>
          </w:p>
        </w:tc>
      </w:tr>
      <w:tr w:rsidR="003662BD" w:rsidRPr="00732B42" w:rsidTr="003A5263">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3662BD" w:rsidRPr="001056BA" w:rsidRDefault="003662BD" w:rsidP="003A5263">
            <w:pPr>
              <w:spacing w:after="0" w:line="480" w:lineRule="exact"/>
              <w:jc w:val="center"/>
              <w:rPr>
                <w:rFonts w:ascii="Times New Roman" w:eastAsia="Times New Roman" w:hAnsi="Times New Roman" w:cs="Times New Roman"/>
                <w:sz w:val="28"/>
                <w:szCs w:val="28"/>
              </w:rPr>
            </w:pPr>
            <w:r w:rsidRPr="001056BA">
              <w:rPr>
                <w:rFonts w:ascii="Times New Roman" w:eastAsia="Times New Roman" w:hAnsi="Times New Roman" w:cs="Times New Roman"/>
                <w:sz w:val="28"/>
                <w:szCs w:val="28"/>
              </w:rPr>
              <w:t>5</w:t>
            </w:r>
            <w:r>
              <w:rPr>
                <w:rFonts w:ascii="Times New Roman" w:eastAsia="Times New Roman" w:hAnsi="Times New Roman" w:cs="Times New Roman"/>
                <w:sz w:val="28"/>
                <w:szCs w:val="28"/>
              </w:rPr>
              <w:t>9</w:t>
            </w:r>
          </w:p>
        </w:tc>
        <w:tc>
          <w:tcPr>
            <w:tcW w:w="7901" w:type="dxa"/>
            <w:tcBorders>
              <w:top w:val="nil"/>
              <w:left w:val="nil"/>
              <w:bottom w:val="single" w:sz="4" w:space="0" w:color="auto"/>
              <w:right w:val="single" w:sz="4" w:space="0" w:color="auto"/>
            </w:tcBorders>
            <w:shd w:val="clear" w:color="auto" w:fill="auto"/>
            <w:noWrap/>
            <w:vAlign w:val="center"/>
            <w:hideMark/>
          </w:tcPr>
          <w:p w:rsidR="003662BD" w:rsidRPr="00902466" w:rsidRDefault="003662BD" w:rsidP="003A5263">
            <w:pPr>
              <w:spacing w:after="120" w:line="430" w:lineRule="exact"/>
              <w:jc w:val="both"/>
              <w:rPr>
                <w:rFonts w:ascii="Times New Roman" w:eastAsia="Times New Roman" w:hAnsi="Times New Roman" w:cs="Times New Roman"/>
                <w:sz w:val="28"/>
                <w:szCs w:val="28"/>
              </w:rPr>
            </w:pPr>
            <w:r w:rsidRPr="00902466">
              <w:rPr>
                <w:rFonts w:ascii="Times New Roman" w:eastAsia="Times New Roman" w:hAnsi="Times New Roman" w:cs="Times New Roman"/>
                <w:sz w:val="28"/>
                <w:szCs w:val="28"/>
              </w:rPr>
              <w:t>Hỗ trợ hộ kinh doanh có đăng ký kinh doanh và có trong danh bạ của cơ quan thuế gặp khó khăn do đại dịch COVID-19</w:t>
            </w:r>
          </w:p>
        </w:tc>
        <w:tc>
          <w:tcPr>
            <w:tcW w:w="1311" w:type="dxa"/>
            <w:tcBorders>
              <w:top w:val="nil"/>
              <w:left w:val="nil"/>
              <w:bottom w:val="single" w:sz="4" w:space="0" w:color="auto"/>
              <w:right w:val="single" w:sz="4" w:space="0" w:color="auto"/>
            </w:tcBorders>
            <w:shd w:val="clear" w:color="000000" w:fill="FFFFFF"/>
            <w:vAlign w:val="center"/>
            <w:hideMark/>
          </w:tcPr>
          <w:p w:rsidR="003662BD" w:rsidRPr="00732B42" w:rsidRDefault="003662BD" w:rsidP="003A526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327</w:t>
            </w:r>
          </w:p>
        </w:tc>
      </w:tr>
    </w:tbl>
    <w:p w:rsidR="003662BD" w:rsidRDefault="003662BD" w:rsidP="003662BD"/>
    <w:p w:rsidR="00B144C9" w:rsidRPr="003662BD" w:rsidRDefault="00B144C9" w:rsidP="003662BD">
      <w:bookmarkStart w:id="0" w:name="_GoBack"/>
      <w:bookmarkEnd w:id="0"/>
    </w:p>
    <w:sectPr w:rsidR="00B144C9" w:rsidRPr="003662BD" w:rsidSect="005C37AA">
      <w:pgSz w:w="12240" w:h="15840"/>
      <w:pgMar w:top="1985"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EC3" w:rsidRDefault="00204EC3" w:rsidP="001056BA">
      <w:pPr>
        <w:spacing w:after="0" w:line="240" w:lineRule="auto"/>
      </w:pPr>
      <w:r>
        <w:separator/>
      </w:r>
    </w:p>
  </w:endnote>
  <w:endnote w:type="continuationSeparator" w:id="1">
    <w:p w:rsidR="00204EC3" w:rsidRDefault="00204EC3" w:rsidP="00105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EC3" w:rsidRDefault="00204EC3" w:rsidP="001056BA">
      <w:pPr>
        <w:spacing w:after="0" w:line="240" w:lineRule="auto"/>
      </w:pPr>
      <w:r>
        <w:separator/>
      </w:r>
    </w:p>
  </w:footnote>
  <w:footnote w:type="continuationSeparator" w:id="1">
    <w:p w:rsidR="00204EC3" w:rsidRDefault="00204EC3" w:rsidP="001056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2B42"/>
    <w:rsid w:val="00025508"/>
    <w:rsid w:val="000357C3"/>
    <w:rsid w:val="000E1A67"/>
    <w:rsid w:val="001056BA"/>
    <w:rsid w:val="0014041C"/>
    <w:rsid w:val="001776ED"/>
    <w:rsid w:val="00204EC3"/>
    <w:rsid w:val="002451C3"/>
    <w:rsid w:val="00283312"/>
    <w:rsid w:val="0035054F"/>
    <w:rsid w:val="003662BD"/>
    <w:rsid w:val="003771CA"/>
    <w:rsid w:val="003C1EAC"/>
    <w:rsid w:val="00400522"/>
    <w:rsid w:val="00457F12"/>
    <w:rsid w:val="00461AC2"/>
    <w:rsid w:val="00493D8C"/>
    <w:rsid w:val="00565662"/>
    <w:rsid w:val="005A520B"/>
    <w:rsid w:val="005F6EE0"/>
    <w:rsid w:val="006843AE"/>
    <w:rsid w:val="006A53DB"/>
    <w:rsid w:val="006C2096"/>
    <w:rsid w:val="006E3B1B"/>
    <w:rsid w:val="00714AB8"/>
    <w:rsid w:val="00732B42"/>
    <w:rsid w:val="007A4956"/>
    <w:rsid w:val="007C348B"/>
    <w:rsid w:val="00844D78"/>
    <w:rsid w:val="008968F9"/>
    <w:rsid w:val="008C4F74"/>
    <w:rsid w:val="00902466"/>
    <w:rsid w:val="00A44778"/>
    <w:rsid w:val="00B144C9"/>
    <w:rsid w:val="00D04867"/>
    <w:rsid w:val="00D6072A"/>
    <w:rsid w:val="00E1654A"/>
    <w:rsid w:val="00FE0D99"/>
    <w:rsid w:val="00FE7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BA"/>
  </w:style>
  <w:style w:type="paragraph" w:styleId="Footer">
    <w:name w:val="footer"/>
    <w:basedOn w:val="Normal"/>
    <w:link w:val="FooterChar"/>
    <w:uiPriority w:val="99"/>
    <w:unhideWhenUsed/>
    <w:rsid w:val="0010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BA"/>
  </w:style>
  <w:style w:type="paragraph" w:styleId="Footer">
    <w:name w:val="footer"/>
    <w:basedOn w:val="Normal"/>
    <w:link w:val="FooterChar"/>
    <w:uiPriority w:val="99"/>
    <w:unhideWhenUsed/>
    <w:rsid w:val="0010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BA"/>
  </w:style>
</w:styles>
</file>

<file path=word/webSettings.xml><?xml version="1.0" encoding="utf-8"?>
<w:webSettings xmlns:r="http://schemas.openxmlformats.org/officeDocument/2006/relationships" xmlns:w="http://schemas.openxmlformats.org/wordprocessingml/2006/main">
  <w:divs>
    <w:div w:id="7114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2022-06-15T03:59:00Z</cp:lastPrinted>
  <dcterms:created xsi:type="dcterms:W3CDTF">2022-12-15T01:31:00Z</dcterms:created>
  <dcterms:modified xsi:type="dcterms:W3CDTF">2022-12-15T01:31:00Z</dcterms:modified>
</cp:coreProperties>
</file>