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7A3" w:rsidRDefault="00B717A3" w:rsidP="005E7A3B">
      <w:pPr>
        <w:spacing w:line="340" w:lineRule="exact"/>
      </w:pPr>
    </w:p>
    <w:p w:rsidR="009C2ABE" w:rsidRPr="00B0641D" w:rsidRDefault="00903515" w:rsidP="005E7A3B">
      <w:pPr>
        <w:shd w:val="clear" w:color="auto" w:fill="FFFFFF"/>
        <w:spacing w:line="340" w:lineRule="exact"/>
        <w:jc w:val="both"/>
        <w:rPr>
          <w:rFonts w:ascii="Times New Roman" w:eastAsia="Times New Roman" w:hAnsi="Times New Roman" w:cs="Times New Roman"/>
          <w:b/>
          <w:color w:val="1E2F41"/>
          <w:sz w:val="28"/>
          <w:szCs w:val="28"/>
        </w:rPr>
      </w:pPr>
      <w:r w:rsidRPr="00B0641D">
        <w:rPr>
          <w:rFonts w:ascii="Times New Roman" w:eastAsia="Times New Roman" w:hAnsi="Times New Roman" w:cs="Times New Roman"/>
          <w:b/>
          <w:color w:val="1E2F41"/>
          <w:sz w:val="28"/>
          <w:szCs w:val="28"/>
        </w:rPr>
        <w:t xml:space="preserve">1. </w:t>
      </w:r>
      <w:r w:rsidRPr="00B0641D">
        <w:rPr>
          <w:rFonts w:ascii="Times New Roman" w:eastAsia="Times New Roman" w:hAnsi="Times New Roman" w:cs="Times New Roman"/>
          <w:b/>
          <w:color w:val="1E2F41"/>
          <w:sz w:val="28"/>
          <w:szCs w:val="28"/>
        </w:rPr>
        <w:t>Xác nhận nơi thường xuyên đậu, đỗ; sử dụng phương tiện vào mục đích để ở</w:t>
      </w:r>
    </w:p>
    <w:p w:rsidR="009C2ABE" w:rsidRPr="00B0641D" w:rsidRDefault="009C2ABE" w:rsidP="005E7A3B">
      <w:pPr>
        <w:shd w:val="clear" w:color="auto" w:fill="FFFFFF"/>
        <w:spacing w:after="30" w:line="340" w:lineRule="exact"/>
        <w:jc w:val="both"/>
        <w:rPr>
          <w:rFonts w:ascii="Times New Roman" w:eastAsia="Times New Roman" w:hAnsi="Times New Roman" w:cs="Times New Roman"/>
          <w:color w:val="333333"/>
          <w:sz w:val="28"/>
          <w:szCs w:val="28"/>
        </w:rPr>
      </w:pPr>
      <w:r w:rsidRPr="00B0641D">
        <w:rPr>
          <w:rFonts w:ascii="Times New Roman" w:eastAsia="Times New Roman" w:hAnsi="Times New Roman" w:cs="Times New Roman"/>
          <w:b/>
          <w:color w:val="333333"/>
          <w:sz w:val="28"/>
          <w:szCs w:val="28"/>
        </w:rPr>
        <w:t>Mã thủ tục:</w:t>
      </w:r>
      <w:r w:rsidR="00B0641D">
        <w:rPr>
          <w:rFonts w:ascii="Times New Roman" w:eastAsia="Times New Roman" w:hAnsi="Times New Roman" w:cs="Times New Roman"/>
          <w:color w:val="333333"/>
          <w:sz w:val="28"/>
          <w:szCs w:val="28"/>
        </w:rPr>
        <w:t xml:space="preserve"> </w:t>
      </w:r>
      <w:r w:rsidRPr="00903515">
        <w:rPr>
          <w:rFonts w:ascii="Times New Roman" w:eastAsia="Times New Roman" w:hAnsi="Times New Roman" w:cs="Times New Roman"/>
          <w:color w:val="1E2F41"/>
          <w:sz w:val="28"/>
          <w:szCs w:val="28"/>
        </w:rPr>
        <w:t>1.013313</w:t>
      </w:r>
    </w:p>
    <w:p w:rsidR="009C2ABE" w:rsidRPr="00903515" w:rsidRDefault="009C2ABE" w:rsidP="005E7A3B">
      <w:pPr>
        <w:shd w:val="clear" w:color="auto" w:fill="FFFFFF"/>
        <w:spacing w:after="30" w:line="340" w:lineRule="exact"/>
        <w:jc w:val="both"/>
        <w:rPr>
          <w:rFonts w:ascii="Times New Roman" w:eastAsia="Times New Roman" w:hAnsi="Times New Roman" w:cs="Times New Roman"/>
          <w:color w:val="333333"/>
          <w:sz w:val="28"/>
          <w:szCs w:val="28"/>
        </w:rPr>
      </w:pPr>
      <w:r w:rsidRPr="00B0641D">
        <w:rPr>
          <w:rFonts w:ascii="Times New Roman" w:eastAsia="Times New Roman" w:hAnsi="Times New Roman" w:cs="Times New Roman"/>
          <w:b/>
          <w:color w:val="333333"/>
          <w:sz w:val="28"/>
          <w:szCs w:val="28"/>
        </w:rPr>
        <w:t>Số quyết định:</w:t>
      </w:r>
      <w:r w:rsidRPr="00903515">
        <w:rPr>
          <w:rFonts w:ascii="Times New Roman" w:eastAsia="Times New Roman" w:hAnsi="Times New Roman" w:cs="Times New Roman"/>
          <w:color w:val="333333"/>
          <w:sz w:val="28"/>
          <w:szCs w:val="28"/>
        </w:rPr>
        <w:t xml:space="preserve"> 102/QĐ-TTPVHCC</w:t>
      </w:r>
    </w:p>
    <w:p w:rsidR="009C2ABE" w:rsidRPr="00B0641D" w:rsidRDefault="009C2ABE" w:rsidP="005E7A3B">
      <w:pPr>
        <w:shd w:val="clear" w:color="auto" w:fill="FFFFFF"/>
        <w:spacing w:after="30" w:line="340" w:lineRule="exact"/>
        <w:jc w:val="both"/>
        <w:rPr>
          <w:rFonts w:ascii="Times New Roman" w:eastAsia="Times New Roman" w:hAnsi="Times New Roman" w:cs="Times New Roman"/>
          <w:color w:val="333333"/>
          <w:sz w:val="28"/>
          <w:szCs w:val="28"/>
        </w:rPr>
      </w:pPr>
      <w:r w:rsidRPr="00B0641D">
        <w:rPr>
          <w:rFonts w:ascii="Times New Roman" w:eastAsia="Times New Roman" w:hAnsi="Times New Roman" w:cs="Times New Roman"/>
          <w:b/>
          <w:color w:val="333333"/>
          <w:sz w:val="28"/>
          <w:szCs w:val="28"/>
        </w:rPr>
        <w:t>Tên thủ tục:</w:t>
      </w:r>
      <w:r w:rsidR="00B0641D">
        <w:rPr>
          <w:rFonts w:ascii="Times New Roman" w:eastAsia="Times New Roman" w:hAnsi="Times New Roman" w:cs="Times New Roman"/>
          <w:color w:val="333333"/>
          <w:sz w:val="28"/>
          <w:szCs w:val="28"/>
        </w:rPr>
        <w:t xml:space="preserve"> </w:t>
      </w:r>
      <w:r w:rsidRPr="00903515">
        <w:rPr>
          <w:rFonts w:ascii="Times New Roman" w:eastAsia="Times New Roman" w:hAnsi="Times New Roman" w:cs="Times New Roman"/>
          <w:color w:val="1E2F41"/>
          <w:sz w:val="28"/>
          <w:szCs w:val="28"/>
        </w:rPr>
        <w:t>Xác nhận nơi thường xuyên đậu, đỗ; sử dụng phương tiện vào mục đích để ở</w:t>
      </w:r>
    </w:p>
    <w:p w:rsidR="009C2ABE" w:rsidRPr="00B0641D" w:rsidRDefault="009C2ABE" w:rsidP="005E7A3B">
      <w:pPr>
        <w:shd w:val="clear" w:color="auto" w:fill="FFFFFF"/>
        <w:spacing w:after="30" w:line="340" w:lineRule="exact"/>
        <w:jc w:val="both"/>
        <w:rPr>
          <w:rFonts w:ascii="Times New Roman" w:eastAsia="Times New Roman" w:hAnsi="Times New Roman" w:cs="Times New Roman"/>
          <w:color w:val="333333"/>
          <w:sz w:val="28"/>
          <w:szCs w:val="28"/>
        </w:rPr>
      </w:pPr>
      <w:r w:rsidRPr="00B0641D">
        <w:rPr>
          <w:rFonts w:ascii="Times New Roman" w:eastAsia="Times New Roman" w:hAnsi="Times New Roman" w:cs="Times New Roman"/>
          <w:b/>
          <w:color w:val="333333"/>
          <w:sz w:val="28"/>
          <w:szCs w:val="28"/>
        </w:rPr>
        <w:t>Cấp thực hiện:</w:t>
      </w:r>
      <w:r w:rsidR="00B0641D">
        <w:rPr>
          <w:rFonts w:ascii="Times New Roman" w:eastAsia="Times New Roman" w:hAnsi="Times New Roman" w:cs="Times New Roman"/>
          <w:color w:val="333333"/>
          <w:sz w:val="28"/>
          <w:szCs w:val="28"/>
        </w:rPr>
        <w:t xml:space="preserve"> </w:t>
      </w:r>
      <w:r w:rsidRPr="00903515">
        <w:rPr>
          <w:rFonts w:ascii="Times New Roman" w:eastAsia="Times New Roman" w:hAnsi="Times New Roman" w:cs="Times New Roman"/>
          <w:color w:val="1E2F41"/>
          <w:sz w:val="28"/>
          <w:szCs w:val="28"/>
        </w:rPr>
        <w:t>Cấp Xã</w:t>
      </w:r>
    </w:p>
    <w:p w:rsidR="009C2ABE" w:rsidRPr="00B0641D" w:rsidRDefault="009C2ABE" w:rsidP="005E7A3B">
      <w:pPr>
        <w:shd w:val="clear" w:color="auto" w:fill="FFFFFF"/>
        <w:spacing w:after="30" w:line="340" w:lineRule="exact"/>
        <w:jc w:val="both"/>
        <w:rPr>
          <w:rFonts w:ascii="Times New Roman" w:eastAsia="Times New Roman" w:hAnsi="Times New Roman" w:cs="Times New Roman"/>
          <w:color w:val="333333"/>
          <w:sz w:val="28"/>
          <w:szCs w:val="28"/>
        </w:rPr>
      </w:pPr>
      <w:r w:rsidRPr="00B0641D">
        <w:rPr>
          <w:rFonts w:ascii="Times New Roman" w:eastAsia="Times New Roman" w:hAnsi="Times New Roman" w:cs="Times New Roman"/>
          <w:b/>
          <w:color w:val="333333"/>
          <w:sz w:val="28"/>
          <w:szCs w:val="28"/>
        </w:rPr>
        <w:t>Loại thủ tục:</w:t>
      </w:r>
      <w:r w:rsidR="00B0641D">
        <w:rPr>
          <w:rFonts w:ascii="Times New Roman" w:eastAsia="Times New Roman" w:hAnsi="Times New Roman" w:cs="Times New Roman"/>
          <w:color w:val="333333"/>
          <w:sz w:val="28"/>
          <w:szCs w:val="28"/>
        </w:rPr>
        <w:t xml:space="preserve"> </w:t>
      </w:r>
      <w:r w:rsidRPr="00903515">
        <w:rPr>
          <w:rFonts w:ascii="Times New Roman" w:eastAsia="Times New Roman" w:hAnsi="Times New Roman" w:cs="Times New Roman"/>
          <w:color w:val="1E2F41"/>
          <w:sz w:val="28"/>
          <w:szCs w:val="28"/>
        </w:rPr>
        <w:t>TTHC được luật giao quy định chi tiết</w:t>
      </w:r>
    </w:p>
    <w:p w:rsidR="009C2ABE" w:rsidRPr="00B0641D" w:rsidRDefault="009C2ABE" w:rsidP="005E7A3B">
      <w:pPr>
        <w:shd w:val="clear" w:color="auto" w:fill="FFFFFF"/>
        <w:spacing w:after="30" w:line="340" w:lineRule="exact"/>
        <w:jc w:val="both"/>
        <w:rPr>
          <w:rFonts w:ascii="Times New Roman" w:eastAsia="Times New Roman" w:hAnsi="Times New Roman" w:cs="Times New Roman"/>
          <w:color w:val="333333"/>
          <w:sz w:val="28"/>
          <w:szCs w:val="28"/>
        </w:rPr>
      </w:pPr>
      <w:r w:rsidRPr="00B0641D">
        <w:rPr>
          <w:rFonts w:ascii="Times New Roman" w:eastAsia="Times New Roman" w:hAnsi="Times New Roman" w:cs="Times New Roman"/>
          <w:b/>
          <w:color w:val="333333"/>
          <w:sz w:val="28"/>
          <w:szCs w:val="28"/>
        </w:rPr>
        <w:t>Lĩnh vực:</w:t>
      </w:r>
      <w:r w:rsidR="00B0641D">
        <w:rPr>
          <w:rFonts w:ascii="Times New Roman" w:eastAsia="Times New Roman" w:hAnsi="Times New Roman" w:cs="Times New Roman"/>
          <w:color w:val="333333"/>
          <w:sz w:val="28"/>
          <w:szCs w:val="28"/>
        </w:rPr>
        <w:t xml:space="preserve"> </w:t>
      </w:r>
      <w:r w:rsidRPr="00903515">
        <w:rPr>
          <w:rFonts w:ascii="Times New Roman" w:eastAsia="Times New Roman" w:hAnsi="Times New Roman" w:cs="Times New Roman"/>
          <w:color w:val="1E2F41"/>
          <w:sz w:val="28"/>
          <w:szCs w:val="28"/>
        </w:rPr>
        <w:t>Đăng ký, quản lý cư trú</w:t>
      </w:r>
    </w:p>
    <w:p w:rsidR="009C2ABE" w:rsidRPr="00B0641D" w:rsidRDefault="009C2ABE" w:rsidP="005E7A3B">
      <w:pPr>
        <w:shd w:val="clear" w:color="auto" w:fill="FFFFFF"/>
        <w:spacing w:after="30" w:line="340" w:lineRule="exact"/>
        <w:jc w:val="both"/>
        <w:rPr>
          <w:rFonts w:ascii="Times New Roman" w:eastAsia="Times New Roman" w:hAnsi="Times New Roman" w:cs="Times New Roman"/>
          <w:b/>
          <w:color w:val="333333"/>
          <w:sz w:val="28"/>
          <w:szCs w:val="28"/>
        </w:rPr>
      </w:pPr>
      <w:r w:rsidRPr="00B0641D">
        <w:rPr>
          <w:rFonts w:ascii="Times New Roman" w:eastAsia="Times New Roman" w:hAnsi="Times New Roman" w:cs="Times New Roman"/>
          <w:b/>
          <w:color w:val="333333"/>
          <w:sz w:val="28"/>
          <w:szCs w:val="28"/>
        </w:rPr>
        <w:t>Trình tự thực hiện:</w:t>
      </w:r>
    </w:p>
    <w:p w:rsidR="00B0641D" w:rsidRDefault="009C2ABE" w:rsidP="005E7A3B">
      <w:pPr>
        <w:shd w:val="clear" w:color="auto" w:fill="FFFFFF"/>
        <w:spacing w:after="0" w:line="340" w:lineRule="exact"/>
        <w:jc w:val="both"/>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 xml:space="preserve">- Bước 1: Cá nhân chuẩn bị hồ sơ đăng ký cư trú và Tờ khai theo quy định của pháp luật. </w:t>
      </w:r>
    </w:p>
    <w:p w:rsidR="00B0641D" w:rsidRDefault="009C2ABE" w:rsidP="005E7A3B">
      <w:pPr>
        <w:shd w:val="clear" w:color="auto" w:fill="FFFFFF"/>
        <w:spacing w:after="0" w:line="340" w:lineRule="exact"/>
        <w:jc w:val="both"/>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 xml:space="preserve">- Bước 2: Cá nhân nộp hồ sơ đăng ký cư trú và Tờ khai đến cơ quan đăng ký cư trú. Cơ quan quan đăng ký cư trú có trách nhiệm chuyển Tờ khai đến Ủy ban nhân dân cấp xã. </w:t>
      </w:r>
    </w:p>
    <w:p w:rsidR="00B0641D" w:rsidRDefault="009C2ABE" w:rsidP="005E7A3B">
      <w:pPr>
        <w:shd w:val="clear" w:color="auto" w:fill="FFFFFF"/>
        <w:spacing w:after="0" w:line="340" w:lineRule="exact"/>
        <w:jc w:val="both"/>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 xml:space="preserve">- Bước 3: Cán bộ tiếp nhận hồ sơ kiểm tra tính pháp lý và nội dung hồ sơ: </w:t>
      </w:r>
    </w:p>
    <w:p w:rsidR="00B0641D" w:rsidRDefault="009C2ABE" w:rsidP="005E7A3B">
      <w:pPr>
        <w:shd w:val="clear" w:color="auto" w:fill="FFFFFF"/>
        <w:spacing w:after="0" w:line="340" w:lineRule="exact"/>
        <w:jc w:val="both"/>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 xml:space="preserve">+ Trường hợp hồ sơ đã đầy đủ, hợp lệ thì xác nhận và chuyển hồ sơ cho cơ quan đăng ký cư trú để xem xét, giải quyết đăng ký cư trú cho công dân; </w:t>
      </w:r>
    </w:p>
    <w:p w:rsidR="009C2ABE" w:rsidRDefault="009C2ABE" w:rsidP="008E3FB2">
      <w:pPr>
        <w:shd w:val="clear" w:color="auto" w:fill="FFFFFF"/>
        <w:spacing w:after="0" w:line="340" w:lineRule="exact"/>
        <w:jc w:val="both"/>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 Trường hợp hồ sơ không đủ điều kiện thì từ chối và trả lời bằng văn bản, nêu rõ lý do và chuyển văn bản và hồ sơ cho cơ quan đăng ký cư trú để xem xét, giải quyết đăng ký cư trú cho công dân.</w:t>
      </w:r>
    </w:p>
    <w:p w:rsidR="008E3FB2" w:rsidRPr="00903515" w:rsidRDefault="008E3FB2" w:rsidP="008E3FB2">
      <w:pPr>
        <w:shd w:val="clear" w:color="auto" w:fill="FFFFFF"/>
        <w:spacing w:after="0" w:line="340" w:lineRule="exact"/>
        <w:jc w:val="both"/>
        <w:rPr>
          <w:rFonts w:ascii="Times New Roman" w:eastAsia="Times New Roman" w:hAnsi="Times New Roman" w:cs="Times New Roman"/>
          <w:color w:val="1E2F41"/>
          <w:sz w:val="28"/>
          <w:szCs w:val="28"/>
        </w:rPr>
      </w:pPr>
    </w:p>
    <w:p w:rsidR="009C2ABE" w:rsidRPr="00B0641D" w:rsidRDefault="009C2ABE" w:rsidP="005E7A3B">
      <w:pPr>
        <w:shd w:val="clear" w:color="auto" w:fill="FFFFFF"/>
        <w:spacing w:line="340" w:lineRule="exact"/>
        <w:rPr>
          <w:rFonts w:ascii="Times New Roman" w:eastAsia="Times New Roman" w:hAnsi="Times New Roman" w:cs="Times New Roman"/>
          <w:b/>
          <w:color w:val="333333"/>
          <w:sz w:val="28"/>
          <w:szCs w:val="28"/>
        </w:rPr>
      </w:pPr>
      <w:r w:rsidRPr="00B0641D">
        <w:rPr>
          <w:rFonts w:ascii="Times New Roman" w:eastAsia="Times New Roman" w:hAnsi="Times New Roman" w:cs="Times New Roman"/>
          <w:b/>
          <w:color w:val="333333"/>
          <w:sz w:val="28"/>
          <w:szCs w:val="28"/>
        </w:rPr>
        <w:t>Cách thức thực hiện:</w:t>
      </w:r>
    </w:p>
    <w:tbl>
      <w:tblPr>
        <w:tblW w:w="10072" w:type="dxa"/>
        <w:tblCellMar>
          <w:top w:w="15" w:type="dxa"/>
          <w:left w:w="15" w:type="dxa"/>
          <w:bottom w:w="15" w:type="dxa"/>
          <w:right w:w="15" w:type="dxa"/>
        </w:tblCellMar>
        <w:tblLook w:val="04A0" w:firstRow="1" w:lastRow="0" w:firstColumn="1" w:lastColumn="0" w:noHBand="0" w:noVBand="1"/>
      </w:tblPr>
      <w:tblGrid>
        <w:gridCol w:w="1791"/>
        <w:gridCol w:w="2310"/>
        <w:gridCol w:w="2150"/>
        <w:gridCol w:w="3821"/>
      </w:tblGrid>
      <w:tr w:rsidR="009C2ABE" w:rsidRPr="00903515" w:rsidTr="005E7A3B">
        <w:trPr>
          <w:trHeight w:val="517"/>
          <w:tblHeader/>
        </w:trPr>
        <w:tc>
          <w:tcPr>
            <w:tcW w:w="1791"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Hình thức nộp</w:t>
            </w:r>
          </w:p>
        </w:tc>
        <w:tc>
          <w:tcPr>
            <w:tcW w:w="2310"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Thời hạn giải quyết</w:t>
            </w:r>
          </w:p>
        </w:tc>
        <w:tc>
          <w:tcPr>
            <w:tcW w:w="2150"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Phí, lệ phí</w:t>
            </w:r>
          </w:p>
        </w:tc>
        <w:tc>
          <w:tcPr>
            <w:tcW w:w="3821"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Mô tả</w:t>
            </w:r>
          </w:p>
        </w:tc>
      </w:tr>
      <w:tr w:rsidR="009C2ABE" w:rsidRPr="00903515" w:rsidTr="005E7A3B">
        <w:trPr>
          <w:trHeight w:val="1269"/>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jc w:val="both"/>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02 ngày làm việc, kể từ ngày nhận được Tờ khai đề nghị xác nhận nơi thường xuyên đậu, đỗ; sử dụng phương tiện vào mục đích để ở.</w:t>
            </w:r>
          </w:p>
        </w:tc>
      </w:tr>
      <w:tr w:rsidR="009C2ABE" w:rsidRPr="00903515" w:rsidTr="005E7A3B">
        <w:trPr>
          <w:trHeight w:val="1015"/>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jc w:val="both"/>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 xml:space="preserve">02 ngày làm việc, kể từ ngày nhận được Tờ khai đề nghị xác nhận nơi thường xuyên đậu, </w:t>
            </w:r>
            <w:r w:rsidRPr="00903515">
              <w:rPr>
                <w:rFonts w:ascii="Times New Roman" w:eastAsia="Times New Roman" w:hAnsi="Times New Roman" w:cs="Times New Roman"/>
                <w:sz w:val="28"/>
                <w:szCs w:val="28"/>
              </w:rPr>
              <w:lastRenderedPageBreak/>
              <w:t>đỗ; sử dụng phương tiện vào mục đích để ở.</w:t>
            </w:r>
          </w:p>
        </w:tc>
      </w:tr>
      <w:tr w:rsidR="009C2ABE" w:rsidRPr="00903515" w:rsidTr="005E7A3B">
        <w:trPr>
          <w:trHeight w:val="111"/>
        </w:trPr>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lastRenderedPageBreak/>
              <w:t>Dịch vụ bưu chính</w:t>
            </w:r>
            <w:r w:rsidR="00B0641D">
              <w:rPr>
                <w:rFonts w:ascii="Times New Roman" w:eastAsia="Times New Roman" w:hAnsi="Times New Roman" w:cs="Times New Roman"/>
                <w:sz w:val="28"/>
                <w:szCs w:val="28"/>
              </w:rPr>
              <w:t xml:space="preserve"> công ích</w:t>
            </w: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jc w:val="both"/>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02 ngày làm việc, kể từ ngày nhận được Tờ khai đề nghị xác nhận nơi thường xuyên đậu, đỗ; sử dụng phương tiện vào mục đích để ở.</w:t>
            </w:r>
          </w:p>
        </w:tc>
      </w:tr>
    </w:tbl>
    <w:p w:rsidR="009C2ABE" w:rsidRPr="00903515" w:rsidRDefault="009C2ABE" w:rsidP="005E7A3B">
      <w:pPr>
        <w:shd w:val="clear" w:color="auto" w:fill="FFFFFF"/>
        <w:spacing w:after="30" w:line="340" w:lineRule="exact"/>
        <w:rPr>
          <w:rFonts w:ascii="Times New Roman" w:eastAsia="Times New Roman" w:hAnsi="Times New Roman" w:cs="Times New Roman"/>
          <w:color w:val="333333"/>
          <w:sz w:val="28"/>
          <w:szCs w:val="28"/>
        </w:rPr>
      </w:pPr>
      <w:r w:rsidRPr="00903515">
        <w:rPr>
          <w:rFonts w:ascii="Times New Roman" w:eastAsia="Times New Roman" w:hAnsi="Times New Roman" w:cs="Times New Roman"/>
          <w:color w:val="333333"/>
          <w:sz w:val="28"/>
          <w:szCs w:val="28"/>
        </w:rPr>
        <w:t>Thành phần hồ sơ:</w:t>
      </w:r>
    </w:p>
    <w:p w:rsidR="009C2ABE" w:rsidRPr="00903515" w:rsidRDefault="009C2ABE" w:rsidP="005E7A3B">
      <w:pPr>
        <w:shd w:val="clear" w:color="auto" w:fill="FFFFFF"/>
        <w:spacing w:line="340" w:lineRule="exact"/>
        <w:rPr>
          <w:rFonts w:ascii="Times New Roman" w:eastAsia="Times New Roman" w:hAnsi="Times New Roman" w:cs="Times New Roman"/>
          <w:color w:val="333333"/>
          <w:sz w:val="28"/>
          <w:szCs w:val="28"/>
        </w:rPr>
      </w:pPr>
      <w:r w:rsidRPr="00903515">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9C2ABE" w:rsidRPr="00903515" w:rsidTr="009C2ABE">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Số lượng</w:t>
            </w:r>
          </w:p>
        </w:tc>
      </w:tr>
      <w:tr w:rsidR="009C2ABE" w:rsidRPr="00903515" w:rsidTr="009C2ABE">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Tờ khai đề nghị xác nhận nơi thường xuyên đậu, đỗ; sử dụng phương tiện vào mục đích để ở (Mẫu số 01 ban hành kèm theo Nghị định số 154/2024/NĐ-CP)</w:t>
            </w: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Bản chính: 1</w:t>
            </w:r>
            <w:r w:rsidRPr="00903515">
              <w:rPr>
                <w:rFonts w:ascii="Times New Roman" w:eastAsia="Times New Roman" w:hAnsi="Times New Roman" w:cs="Times New Roman"/>
                <w:sz w:val="28"/>
                <w:szCs w:val="28"/>
              </w:rPr>
              <w:br/>
              <w:t>Bản sao: 0</w:t>
            </w:r>
          </w:p>
        </w:tc>
      </w:tr>
    </w:tbl>
    <w:p w:rsidR="009C2ABE" w:rsidRPr="00903515" w:rsidRDefault="009C2ABE" w:rsidP="005E7A3B">
      <w:pPr>
        <w:shd w:val="clear" w:color="auto" w:fill="FFFFFF"/>
        <w:spacing w:line="340" w:lineRule="exact"/>
        <w:rPr>
          <w:rFonts w:ascii="Times New Roman" w:eastAsia="Times New Roman" w:hAnsi="Times New Roman" w:cs="Times New Roman"/>
          <w:color w:val="1E2F41"/>
          <w:sz w:val="28"/>
          <w:szCs w:val="28"/>
        </w:rPr>
      </w:pP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Đối tượng thực hiện:</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Công dân Việt Nam</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Cơ quan thực hiện:</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Ủy ban nhân dân cấp xã</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Cơ quan có thẩm quyền:</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 có thông tin</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Địa chỉ tiếp nhận HS:</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 có thông tin</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Cơ quan được ủy quyền:</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 có thông tin</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Cơ quan phối hợp:</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 có thông tin</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Kết quả thực hiện:</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Xác nhận nơi thường xuyên đậu, đỗ; sử dụng phương tiện vào mục đích để ở</w:t>
      </w:r>
    </w:p>
    <w:p w:rsidR="009C2ABE" w:rsidRPr="005E7A3B" w:rsidRDefault="009C2ABE" w:rsidP="005E7A3B">
      <w:pPr>
        <w:shd w:val="clear" w:color="auto" w:fill="FFFFFF"/>
        <w:spacing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Căn cứ pháp lý:</w:t>
      </w:r>
    </w:p>
    <w:tbl>
      <w:tblPr>
        <w:tblW w:w="10173" w:type="dxa"/>
        <w:tblCellMar>
          <w:top w:w="15" w:type="dxa"/>
          <w:left w:w="15" w:type="dxa"/>
          <w:bottom w:w="15" w:type="dxa"/>
          <w:right w:w="15" w:type="dxa"/>
        </w:tblCellMar>
        <w:tblLook w:val="04A0" w:firstRow="1" w:lastRow="0" w:firstColumn="1" w:lastColumn="0" w:noHBand="0" w:noVBand="1"/>
      </w:tblPr>
      <w:tblGrid>
        <w:gridCol w:w="2006"/>
        <w:gridCol w:w="3773"/>
        <w:gridCol w:w="1922"/>
        <w:gridCol w:w="2472"/>
      </w:tblGrid>
      <w:tr w:rsidR="009C2ABE" w:rsidRPr="00903515" w:rsidTr="008E3FB2">
        <w:trPr>
          <w:trHeight w:val="682"/>
          <w:tblHeader/>
        </w:trPr>
        <w:tc>
          <w:tcPr>
            <w:tcW w:w="2006"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Số ký hiệu</w:t>
            </w:r>
          </w:p>
        </w:tc>
        <w:tc>
          <w:tcPr>
            <w:tcW w:w="3773"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Trích yếu</w:t>
            </w:r>
          </w:p>
        </w:tc>
        <w:tc>
          <w:tcPr>
            <w:tcW w:w="1922"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Ngày ban hành</w:t>
            </w:r>
          </w:p>
        </w:tc>
        <w:tc>
          <w:tcPr>
            <w:tcW w:w="2472" w:type="dxa"/>
            <w:tcBorders>
              <w:bottom w:val="single" w:sz="12" w:space="0" w:color="CE7A58"/>
            </w:tcBorders>
            <w:shd w:val="clear" w:color="auto" w:fill="auto"/>
            <w:noWrap/>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color w:val="1E2F41"/>
                <w:sz w:val="28"/>
                <w:szCs w:val="28"/>
              </w:rPr>
            </w:pPr>
            <w:r w:rsidRPr="00903515">
              <w:rPr>
                <w:rFonts w:ascii="Times New Roman" w:eastAsia="Times New Roman" w:hAnsi="Times New Roman" w:cs="Times New Roman"/>
                <w:color w:val="1E2F41"/>
                <w:sz w:val="28"/>
                <w:szCs w:val="28"/>
              </w:rPr>
              <w:t>Cơ quan ban hành</w:t>
            </w:r>
          </w:p>
        </w:tc>
      </w:tr>
      <w:tr w:rsidR="009C2ABE" w:rsidRPr="00903515" w:rsidTr="008E3FB2">
        <w:trPr>
          <w:trHeight w:val="695"/>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lastRenderedPageBreak/>
              <w:t>68/2020/QH14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Luật Cư trú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13-11-2020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Ủy ban thường vụ quốc hội</w:t>
            </w:r>
          </w:p>
        </w:tc>
      </w:tr>
      <w:tr w:rsidR="009C2ABE" w:rsidRPr="00903515" w:rsidTr="008E3FB2">
        <w:trPr>
          <w:trHeight w:val="1029"/>
        </w:trPr>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154/2024/NĐ-CP</w:t>
            </w: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Nghị định quy định chi tiết một số điều và biện pháp thi hành Luật Cư trú</w:t>
            </w: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26-11-2024</w:t>
            </w:r>
          </w:p>
        </w:tc>
        <w:tc>
          <w:tcPr>
            <w:tcW w:w="0" w:type="auto"/>
            <w:tcBorders>
              <w:bottom w:val="nil"/>
            </w:tcBorders>
            <w:shd w:val="clear" w:color="auto" w:fill="auto"/>
            <w:tcMar>
              <w:top w:w="150" w:type="dxa"/>
              <w:left w:w="150" w:type="dxa"/>
              <w:bottom w:w="150" w:type="dxa"/>
              <w:right w:w="150" w:type="dxa"/>
            </w:tcMar>
            <w:vAlign w:val="center"/>
            <w:hideMark/>
          </w:tcPr>
          <w:p w:rsidR="009C2ABE" w:rsidRPr="00903515" w:rsidRDefault="009C2ABE" w:rsidP="005E7A3B">
            <w:pPr>
              <w:spacing w:after="0" w:line="340" w:lineRule="exact"/>
              <w:rPr>
                <w:rFonts w:ascii="Times New Roman" w:eastAsia="Times New Roman" w:hAnsi="Times New Roman" w:cs="Times New Roman"/>
                <w:sz w:val="28"/>
                <w:szCs w:val="28"/>
              </w:rPr>
            </w:pPr>
            <w:r w:rsidRPr="00903515">
              <w:rPr>
                <w:rFonts w:ascii="Times New Roman" w:eastAsia="Times New Roman" w:hAnsi="Times New Roman" w:cs="Times New Roman"/>
                <w:sz w:val="28"/>
                <w:szCs w:val="28"/>
              </w:rPr>
              <w:t>Chính phủ</w:t>
            </w:r>
          </w:p>
        </w:tc>
      </w:tr>
    </w:tbl>
    <w:p w:rsidR="005E7A3B" w:rsidRDefault="005E7A3B" w:rsidP="005E7A3B">
      <w:pPr>
        <w:shd w:val="clear" w:color="auto" w:fill="FFFFFF"/>
        <w:spacing w:after="30" w:line="340" w:lineRule="exact"/>
        <w:rPr>
          <w:rFonts w:ascii="Times New Roman" w:eastAsia="Times New Roman" w:hAnsi="Times New Roman" w:cs="Times New Roman"/>
          <w:b/>
          <w:color w:val="333333"/>
          <w:sz w:val="28"/>
          <w:szCs w:val="28"/>
        </w:rPr>
      </w:pP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Yêu cầu, điều kiện thực hiện:</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Từ khóa:</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 có thông tin</w:t>
      </w:r>
    </w:p>
    <w:p w:rsidR="009C2ABE" w:rsidRPr="005E7A3B" w:rsidRDefault="009C2ABE" w:rsidP="005E7A3B">
      <w:pPr>
        <w:shd w:val="clear" w:color="auto" w:fill="FFFFFF"/>
        <w:spacing w:after="30" w:line="340" w:lineRule="exact"/>
        <w:rPr>
          <w:rFonts w:ascii="Times New Roman" w:eastAsia="Times New Roman" w:hAnsi="Times New Roman" w:cs="Times New Roman"/>
          <w:b/>
          <w:color w:val="333333"/>
          <w:sz w:val="28"/>
          <w:szCs w:val="28"/>
        </w:rPr>
      </w:pPr>
      <w:r w:rsidRPr="005E7A3B">
        <w:rPr>
          <w:rFonts w:ascii="Times New Roman" w:eastAsia="Times New Roman" w:hAnsi="Times New Roman" w:cs="Times New Roman"/>
          <w:b/>
          <w:color w:val="333333"/>
          <w:sz w:val="28"/>
          <w:szCs w:val="28"/>
        </w:rPr>
        <w:t>Mô tả:</w:t>
      </w:r>
      <w:r w:rsidR="005E7A3B">
        <w:rPr>
          <w:rFonts w:ascii="Times New Roman" w:eastAsia="Times New Roman" w:hAnsi="Times New Roman" w:cs="Times New Roman"/>
          <w:b/>
          <w:color w:val="333333"/>
          <w:sz w:val="28"/>
          <w:szCs w:val="28"/>
        </w:rPr>
        <w:t xml:space="preserve"> </w:t>
      </w:r>
      <w:r w:rsidRPr="00903515">
        <w:rPr>
          <w:rFonts w:ascii="Times New Roman" w:eastAsia="Times New Roman" w:hAnsi="Times New Roman" w:cs="Times New Roman"/>
          <w:color w:val="1E2F41"/>
          <w:sz w:val="28"/>
          <w:szCs w:val="28"/>
        </w:rPr>
        <w:t>Không có thông tin</w:t>
      </w:r>
    </w:p>
    <w:p w:rsidR="00903515" w:rsidRDefault="00903515" w:rsidP="005E7A3B">
      <w:pPr>
        <w:shd w:val="clear" w:color="auto" w:fill="FFFFFF"/>
        <w:spacing w:line="340" w:lineRule="exact"/>
        <w:rPr>
          <w:rFonts w:ascii="Times New Roman" w:eastAsia="Times New Roman" w:hAnsi="Times New Roman" w:cs="Times New Roman"/>
          <w:color w:val="1E2F41"/>
          <w:sz w:val="28"/>
          <w:szCs w:val="28"/>
        </w:rPr>
      </w:pPr>
    </w:p>
    <w:p w:rsidR="00903515" w:rsidRDefault="00903515" w:rsidP="005E7A3B">
      <w:pPr>
        <w:shd w:val="clear" w:color="auto" w:fill="FFFFFF"/>
        <w:spacing w:line="340" w:lineRule="exact"/>
        <w:rPr>
          <w:rFonts w:ascii="Times New Roman" w:eastAsia="Times New Roman" w:hAnsi="Times New Roman" w:cs="Times New Roman"/>
          <w:color w:val="1E2F41"/>
          <w:sz w:val="28"/>
          <w:szCs w:val="28"/>
        </w:rPr>
      </w:pPr>
    </w:p>
    <w:p w:rsidR="00903515" w:rsidRDefault="00903515" w:rsidP="005E7A3B">
      <w:pPr>
        <w:shd w:val="clear" w:color="auto" w:fill="FFFFFF"/>
        <w:spacing w:line="340" w:lineRule="exact"/>
        <w:rPr>
          <w:rFonts w:ascii="Times New Roman" w:eastAsia="Times New Roman" w:hAnsi="Times New Roman" w:cs="Times New Roman"/>
          <w:color w:val="1E2F41"/>
          <w:sz w:val="28"/>
          <w:szCs w:val="28"/>
        </w:rPr>
      </w:pPr>
    </w:p>
    <w:p w:rsidR="00903515" w:rsidRDefault="00903515" w:rsidP="005E7A3B">
      <w:pPr>
        <w:shd w:val="clear" w:color="auto" w:fill="FFFFFF"/>
        <w:spacing w:line="340" w:lineRule="exact"/>
        <w:rPr>
          <w:rFonts w:ascii="Times New Roman" w:eastAsia="Times New Roman" w:hAnsi="Times New Roman" w:cs="Times New Roman"/>
          <w:color w:val="1E2F41"/>
          <w:sz w:val="28"/>
          <w:szCs w:val="28"/>
        </w:rPr>
      </w:pPr>
    </w:p>
    <w:p w:rsidR="001E60A8" w:rsidRDefault="001E60A8" w:rsidP="005E7A3B">
      <w:pPr>
        <w:shd w:val="clear" w:color="auto" w:fill="FFFFFF"/>
        <w:spacing w:line="340" w:lineRule="exact"/>
        <w:rPr>
          <w:rFonts w:ascii="Times New Roman" w:eastAsia="Times New Roman" w:hAnsi="Times New Roman" w:cs="Times New Roman"/>
          <w:color w:val="1E2F41"/>
          <w:sz w:val="28"/>
          <w:szCs w:val="28"/>
        </w:rPr>
      </w:pPr>
    </w:p>
    <w:p w:rsidR="001E60A8" w:rsidRDefault="001E60A8" w:rsidP="005E7A3B">
      <w:pPr>
        <w:shd w:val="clear" w:color="auto" w:fill="FFFFFF"/>
        <w:spacing w:line="340" w:lineRule="exact"/>
        <w:rPr>
          <w:rFonts w:ascii="Times New Roman" w:eastAsia="Times New Roman" w:hAnsi="Times New Roman" w:cs="Times New Roman"/>
          <w:color w:val="1E2F41"/>
          <w:sz w:val="28"/>
          <w:szCs w:val="28"/>
        </w:rPr>
      </w:pPr>
    </w:p>
    <w:p w:rsidR="001E60A8" w:rsidRDefault="001E60A8"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5E7A3B" w:rsidRDefault="005E7A3B" w:rsidP="005E7A3B">
      <w:pPr>
        <w:shd w:val="clear" w:color="auto" w:fill="FFFFFF"/>
        <w:spacing w:line="340" w:lineRule="exact"/>
        <w:rPr>
          <w:rFonts w:ascii="Times New Roman" w:eastAsia="Times New Roman" w:hAnsi="Times New Roman" w:cs="Times New Roman"/>
          <w:color w:val="1E2F41"/>
          <w:sz w:val="28"/>
          <w:szCs w:val="28"/>
        </w:rPr>
      </w:pPr>
    </w:p>
    <w:p w:rsidR="001E60A8" w:rsidRPr="005E7A3B" w:rsidRDefault="001E60A8" w:rsidP="005E7A3B">
      <w:pPr>
        <w:shd w:val="clear" w:color="auto" w:fill="FFFFFF"/>
        <w:spacing w:line="340" w:lineRule="exact"/>
        <w:jc w:val="both"/>
        <w:rPr>
          <w:rFonts w:ascii="Times New Roman" w:eastAsia="Times New Roman" w:hAnsi="Times New Roman" w:cs="Times New Roman"/>
          <w:b/>
          <w:color w:val="1E2F41"/>
          <w:sz w:val="28"/>
          <w:szCs w:val="28"/>
        </w:rPr>
      </w:pPr>
      <w:r w:rsidRPr="005E7A3B">
        <w:rPr>
          <w:rFonts w:ascii="Arial" w:eastAsia="Times New Roman" w:hAnsi="Arial" w:cs="Arial"/>
          <w:b/>
          <w:color w:val="333333"/>
          <w:sz w:val="27"/>
          <w:szCs w:val="27"/>
        </w:rPr>
        <w:t xml:space="preserve">2. </w:t>
      </w:r>
      <w:r w:rsidRPr="001E60A8">
        <w:rPr>
          <w:rFonts w:ascii="Times New Roman" w:eastAsia="Times New Roman" w:hAnsi="Times New Roman" w:cs="Times New Roman"/>
          <w:b/>
          <w:color w:val="1E2F41"/>
          <w:sz w:val="28"/>
          <w:szCs w:val="28"/>
        </w:rPr>
        <w:t>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w:t>
      </w:r>
    </w:p>
    <w:p w:rsidR="001E60A8" w:rsidRPr="001E60A8" w:rsidRDefault="001E60A8" w:rsidP="005E7A3B">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Mã thủ tục:</w:t>
      </w:r>
      <w:r w:rsidR="005E7A3B">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1.013314</w:t>
      </w:r>
    </w:p>
    <w:p w:rsidR="001E60A8" w:rsidRPr="001E60A8" w:rsidRDefault="001E60A8" w:rsidP="005E7A3B">
      <w:pPr>
        <w:shd w:val="clear" w:color="auto" w:fill="FFFFFF"/>
        <w:spacing w:after="30" w:line="340" w:lineRule="exact"/>
        <w:rPr>
          <w:rFonts w:ascii="Times New Roman" w:eastAsia="Times New Roman" w:hAnsi="Times New Roman" w:cs="Times New Roman"/>
          <w:color w:val="333333"/>
          <w:sz w:val="28"/>
          <w:szCs w:val="28"/>
        </w:rPr>
      </w:pPr>
      <w:r w:rsidRPr="001E60A8">
        <w:rPr>
          <w:rFonts w:ascii="Times New Roman" w:eastAsia="Times New Roman" w:hAnsi="Times New Roman" w:cs="Times New Roman"/>
          <w:b/>
          <w:color w:val="333333"/>
          <w:sz w:val="28"/>
          <w:szCs w:val="28"/>
        </w:rPr>
        <w:t>Số quyết định:</w:t>
      </w:r>
      <w:r w:rsidR="00B0641D" w:rsidRPr="00B0641D">
        <w:rPr>
          <w:rFonts w:ascii="Times New Roman" w:eastAsia="Times New Roman" w:hAnsi="Times New Roman" w:cs="Times New Roman"/>
          <w:color w:val="333333"/>
          <w:sz w:val="28"/>
          <w:szCs w:val="28"/>
        </w:rPr>
        <w:t xml:space="preserve"> </w:t>
      </w:r>
      <w:r w:rsidR="00B0641D" w:rsidRPr="00903515">
        <w:rPr>
          <w:rFonts w:ascii="Times New Roman" w:eastAsia="Times New Roman" w:hAnsi="Times New Roman" w:cs="Times New Roman"/>
          <w:color w:val="333333"/>
          <w:sz w:val="28"/>
          <w:szCs w:val="28"/>
        </w:rPr>
        <w:t>102/QĐ-TTPVHCC</w:t>
      </w:r>
    </w:p>
    <w:p w:rsidR="001E60A8" w:rsidRPr="001E60A8" w:rsidRDefault="001E60A8" w:rsidP="00113B20">
      <w:pPr>
        <w:shd w:val="clear" w:color="auto" w:fill="FFFFFF"/>
        <w:spacing w:after="30" w:line="340" w:lineRule="exact"/>
        <w:jc w:val="both"/>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Tên thủ tục:</w:t>
      </w:r>
      <w:r w:rsidR="00113B20">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Xác nhận về điều kiện diện tích bình quân nhà ở để đăng ký thường trú vào chỗ ở do thuê, mượn, ở nhờ; nhà ở, đất ở không có tranh chấp quyền sở hữu nhà ở, quyền sử dụng đất ở, không thuộc địa điểm không được đăng ký thường trú mới</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Cấp thực hiện: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Cấp Xã</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Loại thủ tục:</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TTHC được luật giao quy định chi tiết</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Lĩnh vực:</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Đăng ký, quản lý cư trú</w:t>
      </w:r>
    </w:p>
    <w:p w:rsidR="001E60A8" w:rsidRPr="001E60A8" w:rsidRDefault="001E60A8" w:rsidP="005E7A3B">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Trình tự thực hiện:</w:t>
      </w:r>
    </w:p>
    <w:p w:rsidR="00EB2B99" w:rsidRDefault="001E60A8" w:rsidP="005E7A3B">
      <w:pPr>
        <w:shd w:val="clear" w:color="auto" w:fill="FFFFFF"/>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 xml:space="preserve">- Bước 1: Cá nhân chuẩn bị hồ sơ theo quy định của pháp luật. </w:t>
      </w:r>
    </w:p>
    <w:p w:rsidR="00EB2B99" w:rsidRDefault="001E60A8" w:rsidP="005E7A3B">
      <w:pPr>
        <w:shd w:val="clear" w:color="auto" w:fill="FFFFFF"/>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 xml:space="preserve">- Bước 2: Cá nhân nộp hồ sơ đến Ủy ban nhân dân cấp xã nơi cư trú. Trường hợp công dân nộp hồ sơ đề nghị xác nhận tới cơ quan đăng ký cư trú cùng hồ sơ đăng ký thường trú, đăng ký tạm trú, cơ quan đăng ký cư trú có trách nhiệm chuyển hồ sơ đề nghị xác nhận đến Ủy ban nhân dân cấp xã xem xét, giải quyết. </w:t>
      </w:r>
    </w:p>
    <w:p w:rsidR="00EB2B99" w:rsidRDefault="001E60A8" w:rsidP="005E7A3B">
      <w:pPr>
        <w:shd w:val="clear" w:color="auto" w:fill="FFFFFF"/>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 Bước 3: Cán bộ tiếp nhận hồ sơ kiểm tra tính pháp lý và nội dung hồ sơ:</w:t>
      </w:r>
    </w:p>
    <w:p w:rsidR="00EB2B99" w:rsidRDefault="001E60A8" w:rsidP="005E7A3B">
      <w:pPr>
        <w:shd w:val="clear" w:color="auto" w:fill="FFFFFF"/>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 xml:space="preserve"> + Trường hợp hồ sơ đã đầy đủ, hợp lệ thì tiếp nhận và cấp giấy hẹn trả kết quả cho công dân; </w:t>
      </w:r>
    </w:p>
    <w:p w:rsidR="00EB2B99" w:rsidRDefault="001E60A8" w:rsidP="005E7A3B">
      <w:pPr>
        <w:shd w:val="clear" w:color="auto" w:fill="FFFFFF"/>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 xml:space="preserve">+ Trường hợp hồ sơ không đủ điều kiện thì từ chối và trả lời bằng văn bản, nêu rõ lý do và trả kết quả cho công dân. </w:t>
      </w:r>
    </w:p>
    <w:p w:rsidR="001E60A8" w:rsidRPr="001E60A8" w:rsidRDefault="001E60A8" w:rsidP="005E7A3B">
      <w:pPr>
        <w:shd w:val="clear" w:color="auto" w:fill="FFFFFF"/>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 Bước 4: Căn cứ ngày hẹn trả kết quả để nhận kết quả giải quyết thủ tục xác nhận.</w:t>
      </w:r>
    </w:p>
    <w:p w:rsidR="001E60A8" w:rsidRPr="001E60A8" w:rsidRDefault="001E60A8" w:rsidP="005E7A3B">
      <w:pPr>
        <w:shd w:val="clear" w:color="auto" w:fill="FFFFFF"/>
        <w:spacing w:line="340" w:lineRule="exact"/>
        <w:rPr>
          <w:rFonts w:ascii="Times New Roman" w:eastAsia="Times New Roman" w:hAnsi="Times New Roman" w:cs="Times New Roman"/>
          <w:color w:val="1E2F41"/>
          <w:sz w:val="28"/>
          <w:szCs w:val="28"/>
        </w:rPr>
      </w:pPr>
    </w:p>
    <w:p w:rsidR="001E60A8" w:rsidRPr="001E60A8" w:rsidRDefault="001E60A8" w:rsidP="005E7A3B">
      <w:pPr>
        <w:shd w:val="clear" w:color="auto" w:fill="FFFFFF"/>
        <w:spacing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Cách thức thực hiện:</w:t>
      </w:r>
    </w:p>
    <w:tbl>
      <w:tblPr>
        <w:tblW w:w="10135" w:type="dxa"/>
        <w:tblCellMar>
          <w:top w:w="15" w:type="dxa"/>
          <w:left w:w="15" w:type="dxa"/>
          <w:bottom w:w="15" w:type="dxa"/>
          <w:right w:w="15" w:type="dxa"/>
        </w:tblCellMar>
        <w:tblLook w:val="04A0" w:firstRow="1" w:lastRow="0" w:firstColumn="1" w:lastColumn="0" w:noHBand="0" w:noVBand="1"/>
      </w:tblPr>
      <w:tblGrid>
        <w:gridCol w:w="1803"/>
        <w:gridCol w:w="2324"/>
        <w:gridCol w:w="2167"/>
        <w:gridCol w:w="3841"/>
      </w:tblGrid>
      <w:tr w:rsidR="001E60A8" w:rsidRPr="001E60A8" w:rsidTr="00EB2B99">
        <w:trPr>
          <w:trHeight w:val="144"/>
          <w:tblHeader/>
        </w:trPr>
        <w:tc>
          <w:tcPr>
            <w:tcW w:w="1803"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Hình thức nộp</w:t>
            </w:r>
          </w:p>
        </w:tc>
        <w:tc>
          <w:tcPr>
            <w:tcW w:w="2324"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Thời hạn giải quyết</w:t>
            </w:r>
          </w:p>
        </w:tc>
        <w:tc>
          <w:tcPr>
            <w:tcW w:w="2167"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Phí, lệ phí</w:t>
            </w:r>
          </w:p>
        </w:tc>
        <w:tc>
          <w:tcPr>
            <w:tcW w:w="3841"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Mô tả</w:t>
            </w:r>
          </w:p>
        </w:tc>
      </w:tr>
      <w:tr w:rsidR="001E60A8" w:rsidRPr="001E60A8" w:rsidTr="00EB2B99">
        <w:trPr>
          <w:trHeight w:val="144"/>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Trực tiếp</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EB2B99">
            <w:pPr>
              <w:spacing w:after="0" w:line="340" w:lineRule="exact"/>
              <w:jc w:val="both"/>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 xml:space="preserve">02 ngày làm việc, kể từ ngày nhận được Tờ khai xác nhận tình trạng chỗ ở hợp pháp, diện tích nhà ở tối thiểu để đăng ký </w:t>
            </w:r>
            <w:r w:rsidRPr="001E60A8">
              <w:rPr>
                <w:rFonts w:ascii="Times New Roman" w:eastAsia="Times New Roman" w:hAnsi="Times New Roman" w:cs="Times New Roman"/>
                <w:sz w:val="28"/>
                <w:szCs w:val="28"/>
              </w:rPr>
              <w:lastRenderedPageBreak/>
              <w:t>thường trú, đăng ký tạm trú.</w:t>
            </w:r>
          </w:p>
        </w:tc>
      </w:tr>
      <w:tr w:rsidR="001E60A8" w:rsidRPr="001E60A8" w:rsidTr="00EB2B99">
        <w:trPr>
          <w:trHeight w:val="144"/>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lastRenderedPageBreak/>
              <w:t>Trực tuyến</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02 Ngày làm việc</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EB2B99">
            <w:pPr>
              <w:spacing w:after="0" w:line="340" w:lineRule="exact"/>
              <w:jc w:val="both"/>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02 ngày làm việc, kể từ ngày nhận được Tờ khai xác nhận tình trạng chỗ ở hợp pháp, diện tích nhà ở tối thiểu để đăng ký thường trú, đăng ký tạm trú.</w:t>
            </w:r>
          </w:p>
        </w:tc>
      </w:tr>
      <w:tr w:rsidR="001E60A8" w:rsidRPr="001E60A8" w:rsidTr="00EB2B99">
        <w:trPr>
          <w:trHeight w:val="144"/>
        </w:trPr>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Dịch vụ bưu chính</w:t>
            </w:r>
            <w:r w:rsidR="00EB2B99">
              <w:rPr>
                <w:rFonts w:ascii="Times New Roman" w:eastAsia="Times New Roman" w:hAnsi="Times New Roman" w:cs="Times New Roman"/>
                <w:sz w:val="28"/>
                <w:szCs w:val="28"/>
              </w:rPr>
              <w:t xml:space="preserve"> công ích</w:t>
            </w: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02 Ngày làm việc</w:t>
            </w: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EB2B99">
            <w:pPr>
              <w:spacing w:after="0" w:line="340" w:lineRule="exact"/>
              <w:jc w:val="both"/>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02 ngày làm việc, kể từ ngày nhận được Tờ khai xác nhận tình trạng chỗ ở hợp pháp, diện tích nhà ở tối thiểu để đăng ký thường trú, đăng ký tạm trú.</w:t>
            </w:r>
          </w:p>
        </w:tc>
      </w:tr>
    </w:tbl>
    <w:p w:rsidR="001E60A8" w:rsidRPr="001E60A8" w:rsidRDefault="001E60A8" w:rsidP="005E7A3B">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Thành phần hồ sơ:</w:t>
      </w:r>
    </w:p>
    <w:p w:rsidR="001E60A8" w:rsidRPr="001E60A8" w:rsidRDefault="001E60A8" w:rsidP="005E7A3B">
      <w:pPr>
        <w:shd w:val="clear" w:color="auto" w:fill="FFFFFF"/>
        <w:spacing w:line="340" w:lineRule="exact"/>
        <w:rPr>
          <w:rFonts w:ascii="Times New Roman" w:eastAsia="Times New Roman" w:hAnsi="Times New Roman" w:cs="Times New Roman"/>
          <w:color w:val="333333"/>
          <w:sz w:val="28"/>
          <w:szCs w:val="28"/>
        </w:rPr>
      </w:pPr>
      <w:r w:rsidRPr="001E60A8">
        <w:rPr>
          <w:rFonts w:ascii="Times New Roman" w:eastAsia="Times New Roman" w:hAnsi="Times New Roman" w:cs="Times New Roman"/>
          <w:color w:val="333333"/>
          <w:sz w:val="28"/>
          <w:szCs w:val="28"/>
        </w:rPr>
        <w:t>Bao gồm</w:t>
      </w:r>
    </w:p>
    <w:tbl>
      <w:tblPr>
        <w:tblW w:w="10339" w:type="dxa"/>
        <w:tblCellMar>
          <w:top w:w="15" w:type="dxa"/>
          <w:left w:w="15" w:type="dxa"/>
          <w:bottom w:w="15" w:type="dxa"/>
          <w:right w:w="15" w:type="dxa"/>
        </w:tblCellMar>
        <w:tblLook w:val="04A0" w:firstRow="1" w:lastRow="0" w:firstColumn="1" w:lastColumn="0" w:noHBand="0" w:noVBand="1"/>
      </w:tblPr>
      <w:tblGrid>
        <w:gridCol w:w="6251"/>
        <w:gridCol w:w="2098"/>
        <w:gridCol w:w="1990"/>
      </w:tblGrid>
      <w:tr w:rsidR="001E60A8" w:rsidRPr="001E60A8" w:rsidTr="001E60A8">
        <w:trPr>
          <w:tblHeader/>
        </w:trPr>
        <w:tc>
          <w:tcPr>
            <w:tcW w:w="6251"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Tên giấy tờ</w:t>
            </w:r>
          </w:p>
        </w:tc>
        <w:tc>
          <w:tcPr>
            <w:tcW w:w="2098"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Mẫu đơn, tờ khai</w:t>
            </w:r>
          </w:p>
        </w:tc>
        <w:tc>
          <w:tcPr>
            <w:tcW w:w="1990"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Số lượng</w:t>
            </w:r>
          </w:p>
        </w:tc>
      </w:tr>
      <w:tr w:rsidR="001E60A8" w:rsidRPr="001E60A8" w:rsidTr="001E60A8">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Tờ khai xác nhận tình trạng chỗ ở hợp pháp, diện tích nhà ở tối thiểu để đăng ký thường trú, đăng ký tạm trú (Mẫu số 02 ban hành kèm theo Nghị định số 154/2024/NĐ-CP).</w:t>
            </w: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Bản chính: 1</w:t>
            </w:r>
            <w:r w:rsidRPr="001E60A8">
              <w:rPr>
                <w:rFonts w:ascii="Times New Roman" w:eastAsia="Times New Roman" w:hAnsi="Times New Roman" w:cs="Times New Roman"/>
                <w:sz w:val="28"/>
                <w:szCs w:val="28"/>
              </w:rPr>
              <w:br/>
              <w:t>Bản sao: 0</w:t>
            </w:r>
          </w:p>
        </w:tc>
      </w:tr>
    </w:tbl>
    <w:p w:rsidR="001E60A8" w:rsidRPr="001E60A8" w:rsidRDefault="001E60A8" w:rsidP="005E7A3B">
      <w:pPr>
        <w:shd w:val="clear" w:color="auto" w:fill="FFFFFF"/>
        <w:spacing w:line="340" w:lineRule="exact"/>
        <w:rPr>
          <w:rFonts w:ascii="Times New Roman" w:eastAsia="Times New Roman" w:hAnsi="Times New Roman" w:cs="Times New Roman"/>
          <w:color w:val="1E2F41"/>
          <w:sz w:val="28"/>
          <w:szCs w:val="28"/>
        </w:rPr>
      </w:pP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Đối tượng thực hiện: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Công dân Việt Nam</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Cơ quan thực hiện: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Ủy ban nhân dân cấp xã</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Cơ quan có thẩm quyền: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Không có thông tin</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Địa chỉ tiếp nhận HS:</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Không có thông tin</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Cơ quan được ủy quyền: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Không có thông tin</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Cơ quan phối hợp:</w:t>
      </w:r>
      <w:r w:rsidRPr="001E60A8">
        <w:rPr>
          <w:rFonts w:ascii="Times New Roman" w:eastAsia="Times New Roman" w:hAnsi="Times New Roman" w:cs="Times New Roman"/>
          <w:color w:val="1E2F41"/>
          <w:sz w:val="28"/>
          <w:szCs w:val="28"/>
        </w:rPr>
        <w:t>Không có thông tin</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Kết quả thực hiện: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Xác nhận tình trạng chỗ ở hợp pháp, diện tích nhà ở tối thiểu để đăng ký thường trú, đăng ký tạm trú</w:t>
      </w:r>
    </w:p>
    <w:p w:rsidR="001E60A8" w:rsidRPr="001E60A8" w:rsidRDefault="001E60A8" w:rsidP="005E7A3B">
      <w:pPr>
        <w:shd w:val="clear" w:color="auto" w:fill="FFFFFF"/>
        <w:spacing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lastRenderedPageBreak/>
        <w:t>Căn cứ pháp lý:</w:t>
      </w:r>
    </w:p>
    <w:tbl>
      <w:tblPr>
        <w:tblW w:w="10307" w:type="dxa"/>
        <w:tblCellMar>
          <w:top w:w="15" w:type="dxa"/>
          <w:left w:w="15" w:type="dxa"/>
          <w:bottom w:w="15" w:type="dxa"/>
          <w:right w:w="15" w:type="dxa"/>
        </w:tblCellMar>
        <w:tblLook w:val="04A0" w:firstRow="1" w:lastRow="0" w:firstColumn="1" w:lastColumn="0" w:noHBand="0" w:noVBand="1"/>
      </w:tblPr>
      <w:tblGrid>
        <w:gridCol w:w="2038"/>
        <w:gridCol w:w="3821"/>
        <w:gridCol w:w="1945"/>
        <w:gridCol w:w="2503"/>
      </w:tblGrid>
      <w:tr w:rsidR="001E60A8" w:rsidRPr="001E60A8" w:rsidTr="00EB2B99">
        <w:trPr>
          <w:trHeight w:val="710"/>
          <w:tblHeader/>
        </w:trPr>
        <w:tc>
          <w:tcPr>
            <w:tcW w:w="2038"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Số ký hiệu</w:t>
            </w:r>
          </w:p>
        </w:tc>
        <w:tc>
          <w:tcPr>
            <w:tcW w:w="3821"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Trích yếu</w:t>
            </w:r>
          </w:p>
        </w:tc>
        <w:tc>
          <w:tcPr>
            <w:tcW w:w="1945"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Ngày ban hành</w:t>
            </w:r>
          </w:p>
        </w:tc>
        <w:tc>
          <w:tcPr>
            <w:tcW w:w="2503" w:type="dxa"/>
            <w:tcBorders>
              <w:bottom w:val="single" w:sz="12" w:space="0" w:color="CE7A58"/>
            </w:tcBorders>
            <w:shd w:val="clear" w:color="auto" w:fill="auto"/>
            <w:noWrap/>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color w:val="1E2F41"/>
                <w:sz w:val="28"/>
                <w:szCs w:val="28"/>
              </w:rPr>
            </w:pPr>
            <w:r w:rsidRPr="001E60A8">
              <w:rPr>
                <w:rFonts w:ascii="Times New Roman" w:eastAsia="Times New Roman" w:hAnsi="Times New Roman" w:cs="Times New Roman"/>
                <w:color w:val="1E2F41"/>
                <w:sz w:val="28"/>
                <w:szCs w:val="28"/>
              </w:rPr>
              <w:t>Cơ quan ban hành</w:t>
            </w:r>
          </w:p>
        </w:tc>
      </w:tr>
      <w:tr w:rsidR="001E60A8" w:rsidRPr="001E60A8" w:rsidTr="00EB2B99">
        <w:trPr>
          <w:trHeight w:val="710"/>
        </w:trPr>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68/2020/QH14</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Luật Cư trú 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13-11-2020</w:t>
            </w:r>
          </w:p>
        </w:tc>
        <w:tc>
          <w:tcPr>
            <w:tcW w:w="0" w:type="auto"/>
            <w:tcBorders>
              <w:bottom w:val="single" w:sz="6" w:space="0" w:color="E9F0F8"/>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Ủy ban thường vụ quốc hội</w:t>
            </w:r>
          </w:p>
        </w:tc>
      </w:tr>
      <w:tr w:rsidR="001E60A8" w:rsidRPr="001E60A8" w:rsidTr="00EB2B99">
        <w:trPr>
          <w:trHeight w:val="1064"/>
        </w:trPr>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154/2024/NĐ-CP</w:t>
            </w: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Nghị định quy định chi tiết một số điều và biện pháp thi hành Luật Cư trú</w:t>
            </w: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26-11-2024</w:t>
            </w:r>
          </w:p>
        </w:tc>
        <w:tc>
          <w:tcPr>
            <w:tcW w:w="0" w:type="auto"/>
            <w:tcBorders>
              <w:bottom w:val="nil"/>
            </w:tcBorders>
            <w:shd w:val="clear" w:color="auto" w:fill="auto"/>
            <w:tcMar>
              <w:top w:w="150" w:type="dxa"/>
              <w:left w:w="150" w:type="dxa"/>
              <w:bottom w:w="150" w:type="dxa"/>
              <w:right w:w="150" w:type="dxa"/>
            </w:tcMar>
            <w:vAlign w:val="center"/>
            <w:hideMark/>
          </w:tcPr>
          <w:p w:rsidR="001E60A8" w:rsidRPr="001E60A8" w:rsidRDefault="001E60A8" w:rsidP="005E7A3B">
            <w:pPr>
              <w:spacing w:after="0" w:line="340" w:lineRule="exact"/>
              <w:rPr>
                <w:rFonts w:ascii="Times New Roman" w:eastAsia="Times New Roman" w:hAnsi="Times New Roman" w:cs="Times New Roman"/>
                <w:sz w:val="28"/>
                <w:szCs w:val="28"/>
              </w:rPr>
            </w:pPr>
            <w:r w:rsidRPr="001E60A8">
              <w:rPr>
                <w:rFonts w:ascii="Times New Roman" w:eastAsia="Times New Roman" w:hAnsi="Times New Roman" w:cs="Times New Roman"/>
                <w:sz w:val="28"/>
                <w:szCs w:val="28"/>
              </w:rPr>
              <w:t>Chính phủ</w:t>
            </w:r>
          </w:p>
        </w:tc>
      </w:tr>
    </w:tbl>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Yêu cầu, điều kiện thực hiện:</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Không</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Từ khóa:</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Không có thông tin</w:t>
      </w:r>
    </w:p>
    <w:p w:rsidR="001E60A8" w:rsidRPr="001E60A8" w:rsidRDefault="001E60A8" w:rsidP="00EB2B99">
      <w:pPr>
        <w:shd w:val="clear" w:color="auto" w:fill="FFFFFF"/>
        <w:spacing w:after="30" w:line="340" w:lineRule="exact"/>
        <w:rPr>
          <w:rFonts w:ascii="Times New Roman" w:eastAsia="Times New Roman" w:hAnsi="Times New Roman" w:cs="Times New Roman"/>
          <w:b/>
          <w:color w:val="333333"/>
          <w:sz w:val="28"/>
          <w:szCs w:val="28"/>
        </w:rPr>
      </w:pPr>
      <w:r w:rsidRPr="001E60A8">
        <w:rPr>
          <w:rFonts w:ascii="Times New Roman" w:eastAsia="Times New Roman" w:hAnsi="Times New Roman" w:cs="Times New Roman"/>
          <w:b/>
          <w:color w:val="333333"/>
          <w:sz w:val="28"/>
          <w:szCs w:val="28"/>
        </w:rPr>
        <w:t>Mô tả:</w:t>
      </w:r>
      <w:r w:rsidR="00EB2B99">
        <w:rPr>
          <w:rFonts w:ascii="Times New Roman" w:eastAsia="Times New Roman" w:hAnsi="Times New Roman" w:cs="Times New Roman"/>
          <w:b/>
          <w:color w:val="333333"/>
          <w:sz w:val="28"/>
          <w:szCs w:val="28"/>
        </w:rPr>
        <w:t xml:space="preserve"> </w:t>
      </w:r>
      <w:r w:rsidRPr="001E60A8">
        <w:rPr>
          <w:rFonts w:ascii="Times New Roman" w:eastAsia="Times New Roman" w:hAnsi="Times New Roman" w:cs="Times New Roman"/>
          <w:color w:val="1E2F41"/>
          <w:sz w:val="28"/>
          <w:szCs w:val="28"/>
        </w:rPr>
        <w:t>Không có thông tin</w:t>
      </w:r>
      <w:bookmarkStart w:id="0" w:name="_GoBack"/>
      <w:bookmarkEnd w:id="0"/>
    </w:p>
    <w:p w:rsidR="001E60A8" w:rsidRDefault="001E60A8" w:rsidP="005E7A3B">
      <w:pPr>
        <w:shd w:val="clear" w:color="auto" w:fill="FFFFFF"/>
        <w:spacing w:line="340" w:lineRule="exact"/>
        <w:rPr>
          <w:rFonts w:ascii="Times New Roman" w:eastAsia="Times New Roman" w:hAnsi="Times New Roman" w:cs="Times New Roman"/>
          <w:color w:val="1E2F41"/>
          <w:sz w:val="28"/>
          <w:szCs w:val="28"/>
        </w:rPr>
      </w:pPr>
    </w:p>
    <w:p w:rsidR="00903515" w:rsidRDefault="00903515" w:rsidP="005E7A3B">
      <w:pPr>
        <w:shd w:val="clear" w:color="auto" w:fill="FFFFFF"/>
        <w:spacing w:line="340" w:lineRule="exact"/>
        <w:rPr>
          <w:rFonts w:ascii="Times New Roman" w:eastAsia="Times New Roman" w:hAnsi="Times New Roman" w:cs="Times New Roman"/>
          <w:color w:val="1E2F41"/>
          <w:sz w:val="28"/>
          <w:szCs w:val="28"/>
        </w:rPr>
      </w:pPr>
    </w:p>
    <w:p w:rsidR="00903515" w:rsidRPr="00903515" w:rsidRDefault="00903515" w:rsidP="005E7A3B">
      <w:pPr>
        <w:shd w:val="clear" w:color="auto" w:fill="FFFFFF"/>
        <w:spacing w:line="340" w:lineRule="exact"/>
        <w:rPr>
          <w:rFonts w:ascii="Times New Roman" w:eastAsia="Times New Roman" w:hAnsi="Times New Roman" w:cs="Times New Roman"/>
          <w:color w:val="1E2F41"/>
          <w:sz w:val="28"/>
          <w:szCs w:val="28"/>
        </w:rPr>
      </w:pPr>
    </w:p>
    <w:p w:rsidR="009C2ABE" w:rsidRPr="00903515" w:rsidRDefault="009C2ABE" w:rsidP="005E7A3B">
      <w:pPr>
        <w:spacing w:line="340" w:lineRule="exact"/>
        <w:rPr>
          <w:rFonts w:ascii="Times New Roman" w:hAnsi="Times New Roman" w:cs="Times New Roman"/>
          <w:sz w:val="28"/>
          <w:szCs w:val="28"/>
        </w:rPr>
      </w:pPr>
    </w:p>
    <w:sectPr w:rsidR="009C2ABE" w:rsidRPr="00903515" w:rsidSect="00B0641D">
      <w:footerReference w:type="default" r:id="rId7"/>
      <w:pgSz w:w="12240" w:h="15840"/>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520" w:rsidRDefault="004A4520" w:rsidP="008E3FB2">
      <w:pPr>
        <w:spacing w:after="0" w:line="240" w:lineRule="auto"/>
      </w:pPr>
      <w:r>
        <w:separator/>
      </w:r>
    </w:p>
  </w:endnote>
  <w:endnote w:type="continuationSeparator" w:id="0">
    <w:p w:rsidR="004A4520" w:rsidRDefault="004A4520" w:rsidP="008E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6522471"/>
      <w:docPartObj>
        <w:docPartGallery w:val="Page Numbers (Bottom of Page)"/>
        <w:docPartUnique/>
      </w:docPartObj>
    </w:sdtPr>
    <w:sdtEndPr>
      <w:rPr>
        <w:noProof/>
      </w:rPr>
    </w:sdtEndPr>
    <w:sdtContent>
      <w:p w:rsidR="008E3FB2" w:rsidRDefault="008E3FB2">
        <w:pPr>
          <w:pStyle w:val="Footer"/>
          <w:jc w:val="center"/>
        </w:pPr>
        <w:r>
          <w:fldChar w:fldCharType="begin"/>
        </w:r>
        <w:r>
          <w:instrText xml:space="preserve"> PAGE   \* MERGEFORMAT </w:instrText>
        </w:r>
        <w:r>
          <w:fldChar w:fldCharType="separate"/>
        </w:r>
        <w:r>
          <w:rPr>
            <w:noProof/>
          </w:rPr>
          <w:t>6</w:t>
        </w:r>
        <w:r>
          <w:rPr>
            <w:noProof/>
          </w:rPr>
          <w:fldChar w:fldCharType="end"/>
        </w:r>
      </w:p>
    </w:sdtContent>
  </w:sdt>
  <w:p w:rsidR="008E3FB2" w:rsidRDefault="008E3F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520" w:rsidRDefault="004A4520" w:rsidP="008E3FB2">
      <w:pPr>
        <w:spacing w:after="0" w:line="240" w:lineRule="auto"/>
      </w:pPr>
      <w:r>
        <w:separator/>
      </w:r>
    </w:p>
  </w:footnote>
  <w:footnote w:type="continuationSeparator" w:id="0">
    <w:p w:rsidR="004A4520" w:rsidRDefault="004A4520" w:rsidP="008E3FB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ABE"/>
    <w:rsid w:val="00113B20"/>
    <w:rsid w:val="001E60A8"/>
    <w:rsid w:val="00256029"/>
    <w:rsid w:val="004A4520"/>
    <w:rsid w:val="005E7A3B"/>
    <w:rsid w:val="008E3FB2"/>
    <w:rsid w:val="00903515"/>
    <w:rsid w:val="009C2ABE"/>
    <w:rsid w:val="00B0641D"/>
    <w:rsid w:val="00B717A3"/>
    <w:rsid w:val="00EA1F50"/>
    <w:rsid w:val="00EB2B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15"/>
    <w:pPr>
      <w:ind w:left="720"/>
      <w:contextualSpacing/>
    </w:pPr>
  </w:style>
  <w:style w:type="paragraph" w:styleId="Header">
    <w:name w:val="header"/>
    <w:basedOn w:val="Normal"/>
    <w:link w:val="HeaderChar"/>
    <w:uiPriority w:val="99"/>
    <w:unhideWhenUsed/>
    <w:rsid w:val="008E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FB2"/>
  </w:style>
  <w:style w:type="paragraph" w:styleId="Footer">
    <w:name w:val="footer"/>
    <w:basedOn w:val="Normal"/>
    <w:link w:val="FooterChar"/>
    <w:uiPriority w:val="99"/>
    <w:unhideWhenUsed/>
    <w:rsid w:val="008E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3515"/>
    <w:pPr>
      <w:ind w:left="720"/>
      <w:contextualSpacing/>
    </w:pPr>
  </w:style>
  <w:style w:type="paragraph" w:styleId="Header">
    <w:name w:val="header"/>
    <w:basedOn w:val="Normal"/>
    <w:link w:val="HeaderChar"/>
    <w:uiPriority w:val="99"/>
    <w:unhideWhenUsed/>
    <w:rsid w:val="008E3F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3FB2"/>
  </w:style>
  <w:style w:type="paragraph" w:styleId="Footer">
    <w:name w:val="footer"/>
    <w:basedOn w:val="Normal"/>
    <w:link w:val="FooterChar"/>
    <w:uiPriority w:val="99"/>
    <w:unhideWhenUsed/>
    <w:rsid w:val="008E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467214">
      <w:bodyDiv w:val="1"/>
      <w:marLeft w:val="0"/>
      <w:marRight w:val="0"/>
      <w:marTop w:val="0"/>
      <w:marBottom w:val="0"/>
      <w:divBdr>
        <w:top w:val="none" w:sz="0" w:space="0" w:color="auto"/>
        <w:left w:val="none" w:sz="0" w:space="0" w:color="auto"/>
        <w:bottom w:val="none" w:sz="0" w:space="0" w:color="auto"/>
        <w:right w:val="none" w:sz="0" w:space="0" w:color="auto"/>
      </w:divBdr>
      <w:divsChild>
        <w:div w:id="1724596201">
          <w:marLeft w:val="-225"/>
          <w:marRight w:val="-225"/>
          <w:marTop w:val="0"/>
          <w:marBottom w:val="300"/>
          <w:divBdr>
            <w:top w:val="none" w:sz="0" w:space="0" w:color="auto"/>
            <w:left w:val="none" w:sz="0" w:space="0" w:color="auto"/>
            <w:bottom w:val="none" w:sz="0" w:space="0" w:color="auto"/>
            <w:right w:val="none" w:sz="0" w:space="0" w:color="auto"/>
          </w:divBdr>
          <w:divsChild>
            <w:div w:id="604310291">
              <w:marLeft w:val="0"/>
              <w:marRight w:val="0"/>
              <w:marTop w:val="0"/>
              <w:marBottom w:val="30"/>
              <w:divBdr>
                <w:top w:val="none" w:sz="0" w:space="0" w:color="auto"/>
                <w:left w:val="none" w:sz="0" w:space="0" w:color="auto"/>
                <w:bottom w:val="none" w:sz="0" w:space="0" w:color="auto"/>
                <w:right w:val="none" w:sz="0" w:space="0" w:color="auto"/>
              </w:divBdr>
            </w:div>
            <w:div w:id="1358391179">
              <w:marLeft w:val="0"/>
              <w:marRight w:val="0"/>
              <w:marTop w:val="0"/>
              <w:marBottom w:val="0"/>
              <w:divBdr>
                <w:top w:val="none" w:sz="0" w:space="0" w:color="auto"/>
                <w:left w:val="none" w:sz="0" w:space="0" w:color="auto"/>
                <w:bottom w:val="none" w:sz="0" w:space="0" w:color="auto"/>
                <w:right w:val="none" w:sz="0" w:space="0" w:color="auto"/>
              </w:divBdr>
            </w:div>
          </w:divsChild>
        </w:div>
        <w:div w:id="2015255610">
          <w:marLeft w:val="-225"/>
          <w:marRight w:val="-225"/>
          <w:marTop w:val="0"/>
          <w:marBottom w:val="300"/>
          <w:divBdr>
            <w:top w:val="none" w:sz="0" w:space="0" w:color="auto"/>
            <w:left w:val="none" w:sz="0" w:space="0" w:color="auto"/>
            <w:bottom w:val="none" w:sz="0" w:space="0" w:color="auto"/>
            <w:right w:val="none" w:sz="0" w:space="0" w:color="auto"/>
          </w:divBdr>
          <w:divsChild>
            <w:div w:id="1629585272">
              <w:marLeft w:val="0"/>
              <w:marRight w:val="0"/>
              <w:marTop w:val="0"/>
              <w:marBottom w:val="30"/>
              <w:divBdr>
                <w:top w:val="none" w:sz="0" w:space="0" w:color="auto"/>
                <w:left w:val="none" w:sz="0" w:space="0" w:color="auto"/>
                <w:bottom w:val="none" w:sz="0" w:space="0" w:color="auto"/>
                <w:right w:val="none" w:sz="0" w:space="0" w:color="auto"/>
              </w:divBdr>
            </w:div>
            <w:div w:id="1183933697">
              <w:marLeft w:val="0"/>
              <w:marRight w:val="0"/>
              <w:marTop w:val="0"/>
              <w:marBottom w:val="0"/>
              <w:divBdr>
                <w:top w:val="none" w:sz="0" w:space="0" w:color="auto"/>
                <w:left w:val="none" w:sz="0" w:space="0" w:color="auto"/>
                <w:bottom w:val="none" w:sz="0" w:space="0" w:color="auto"/>
                <w:right w:val="none" w:sz="0" w:space="0" w:color="auto"/>
              </w:divBdr>
            </w:div>
          </w:divsChild>
        </w:div>
        <w:div w:id="732587497">
          <w:marLeft w:val="-225"/>
          <w:marRight w:val="-225"/>
          <w:marTop w:val="0"/>
          <w:marBottom w:val="300"/>
          <w:divBdr>
            <w:top w:val="none" w:sz="0" w:space="0" w:color="auto"/>
            <w:left w:val="none" w:sz="0" w:space="0" w:color="auto"/>
            <w:bottom w:val="none" w:sz="0" w:space="0" w:color="auto"/>
            <w:right w:val="none" w:sz="0" w:space="0" w:color="auto"/>
          </w:divBdr>
          <w:divsChild>
            <w:div w:id="866019116">
              <w:marLeft w:val="0"/>
              <w:marRight w:val="0"/>
              <w:marTop w:val="0"/>
              <w:marBottom w:val="30"/>
              <w:divBdr>
                <w:top w:val="none" w:sz="0" w:space="0" w:color="auto"/>
                <w:left w:val="none" w:sz="0" w:space="0" w:color="auto"/>
                <w:bottom w:val="none" w:sz="0" w:space="0" w:color="auto"/>
                <w:right w:val="none" w:sz="0" w:space="0" w:color="auto"/>
              </w:divBdr>
            </w:div>
            <w:div w:id="740828230">
              <w:marLeft w:val="0"/>
              <w:marRight w:val="0"/>
              <w:marTop w:val="0"/>
              <w:marBottom w:val="0"/>
              <w:divBdr>
                <w:top w:val="none" w:sz="0" w:space="0" w:color="auto"/>
                <w:left w:val="none" w:sz="0" w:space="0" w:color="auto"/>
                <w:bottom w:val="none" w:sz="0" w:space="0" w:color="auto"/>
                <w:right w:val="none" w:sz="0" w:space="0" w:color="auto"/>
              </w:divBdr>
            </w:div>
          </w:divsChild>
        </w:div>
        <w:div w:id="1646205442">
          <w:marLeft w:val="-225"/>
          <w:marRight w:val="-225"/>
          <w:marTop w:val="0"/>
          <w:marBottom w:val="300"/>
          <w:divBdr>
            <w:top w:val="none" w:sz="0" w:space="0" w:color="auto"/>
            <w:left w:val="none" w:sz="0" w:space="0" w:color="auto"/>
            <w:bottom w:val="none" w:sz="0" w:space="0" w:color="auto"/>
            <w:right w:val="none" w:sz="0" w:space="0" w:color="auto"/>
          </w:divBdr>
          <w:divsChild>
            <w:div w:id="1137531829">
              <w:marLeft w:val="0"/>
              <w:marRight w:val="0"/>
              <w:marTop w:val="0"/>
              <w:marBottom w:val="30"/>
              <w:divBdr>
                <w:top w:val="none" w:sz="0" w:space="0" w:color="auto"/>
                <w:left w:val="none" w:sz="0" w:space="0" w:color="auto"/>
                <w:bottom w:val="none" w:sz="0" w:space="0" w:color="auto"/>
                <w:right w:val="none" w:sz="0" w:space="0" w:color="auto"/>
              </w:divBdr>
            </w:div>
            <w:div w:id="1679500043">
              <w:marLeft w:val="0"/>
              <w:marRight w:val="0"/>
              <w:marTop w:val="0"/>
              <w:marBottom w:val="0"/>
              <w:divBdr>
                <w:top w:val="none" w:sz="0" w:space="0" w:color="auto"/>
                <w:left w:val="none" w:sz="0" w:space="0" w:color="auto"/>
                <w:bottom w:val="none" w:sz="0" w:space="0" w:color="auto"/>
                <w:right w:val="none" w:sz="0" w:space="0" w:color="auto"/>
              </w:divBdr>
            </w:div>
          </w:divsChild>
        </w:div>
        <w:div w:id="1244682318">
          <w:marLeft w:val="-225"/>
          <w:marRight w:val="-225"/>
          <w:marTop w:val="0"/>
          <w:marBottom w:val="300"/>
          <w:divBdr>
            <w:top w:val="none" w:sz="0" w:space="0" w:color="auto"/>
            <w:left w:val="none" w:sz="0" w:space="0" w:color="auto"/>
            <w:bottom w:val="none" w:sz="0" w:space="0" w:color="auto"/>
            <w:right w:val="none" w:sz="0" w:space="0" w:color="auto"/>
          </w:divBdr>
          <w:divsChild>
            <w:div w:id="1029258838">
              <w:marLeft w:val="0"/>
              <w:marRight w:val="0"/>
              <w:marTop w:val="0"/>
              <w:marBottom w:val="30"/>
              <w:divBdr>
                <w:top w:val="none" w:sz="0" w:space="0" w:color="auto"/>
                <w:left w:val="none" w:sz="0" w:space="0" w:color="auto"/>
                <w:bottom w:val="none" w:sz="0" w:space="0" w:color="auto"/>
                <w:right w:val="none" w:sz="0" w:space="0" w:color="auto"/>
              </w:divBdr>
            </w:div>
            <w:div w:id="97258482">
              <w:marLeft w:val="0"/>
              <w:marRight w:val="0"/>
              <w:marTop w:val="0"/>
              <w:marBottom w:val="0"/>
              <w:divBdr>
                <w:top w:val="none" w:sz="0" w:space="0" w:color="auto"/>
                <w:left w:val="none" w:sz="0" w:space="0" w:color="auto"/>
                <w:bottom w:val="none" w:sz="0" w:space="0" w:color="auto"/>
                <w:right w:val="none" w:sz="0" w:space="0" w:color="auto"/>
              </w:divBdr>
            </w:div>
          </w:divsChild>
        </w:div>
        <w:div w:id="1459180062">
          <w:marLeft w:val="-225"/>
          <w:marRight w:val="-225"/>
          <w:marTop w:val="0"/>
          <w:marBottom w:val="300"/>
          <w:divBdr>
            <w:top w:val="none" w:sz="0" w:space="0" w:color="auto"/>
            <w:left w:val="none" w:sz="0" w:space="0" w:color="auto"/>
            <w:bottom w:val="none" w:sz="0" w:space="0" w:color="auto"/>
            <w:right w:val="none" w:sz="0" w:space="0" w:color="auto"/>
          </w:divBdr>
          <w:divsChild>
            <w:div w:id="1256550303">
              <w:marLeft w:val="0"/>
              <w:marRight w:val="0"/>
              <w:marTop w:val="0"/>
              <w:marBottom w:val="30"/>
              <w:divBdr>
                <w:top w:val="none" w:sz="0" w:space="0" w:color="auto"/>
                <w:left w:val="none" w:sz="0" w:space="0" w:color="auto"/>
                <w:bottom w:val="none" w:sz="0" w:space="0" w:color="auto"/>
                <w:right w:val="none" w:sz="0" w:space="0" w:color="auto"/>
              </w:divBdr>
            </w:div>
            <w:div w:id="1263798949">
              <w:marLeft w:val="0"/>
              <w:marRight w:val="0"/>
              <w:marTop w:val="0"/>
              <w:marBottom w:val="0"/>
              <w:divBdr>
                <w:top w:val="none" w:sz="0" w:space="0" w:color="auto"/>
                <w:left w:val="none" w:sz="0" w:space="0" w:color="auto"/>
                <w:bottom w:val="none" w:sz="0" w:space="0" w:color="auto"/>
                <w:right w:val="none" w:sz="0" w:space="0" w:color="auto"/>
              </w:divBdr>
            </w:div>
          </w:divsChild>
        </w:div>
        <w:div w:id="1309557408">
          <w:marLeft w:val="-225"/>
          <w:marRight w:val="-225"/>
          <w:marTop w:val="0"/>
          <w:marBottom w:val="300"/>
          <w:divBdr>
            <w:top w:val="none" w:sz="0" w:space="0" w:color="auto"/>
            <w:left w:val="none" w:sz="0" w:space="0" w:color="auto"/>
            <w:bottom w:val="none" w:sz="0" w:space="0" w:color="auto"/>
            <w:right w:val="none" w:sz="0" w:space="0" w:color="auto"/>
          </w:divBdr>
          <w:divsChild>
            <w:div w:id="1769737071">
              <w:marLeft w:val="0"/>
              <w:marRight w:val="0"/>
              <w:marTop w:val="0"/>
              <w:marBottom w:val="30"/>
              <w:divBdr>
                <w:top w:val="none" w:sz="0" w:space="0" w:color="auto"/>
                <w:left w:val="none" w:sz="0" w:space="0" w:color="auto"/>
                <w:bottom w:val="none" w:sz="0" w:space="0" w:color="auto"/>
                <w:right w:val="none" w:sz="0" w:space="0" w:color="auto"/>
              </w:divBdr>
            </w:div>
            <w:div w:id="7686091">
              <w:marLeft w:val="0"/>
              <w:marRight w:val="0"/>
              <w:marTop w:val="0"/>
              <w:marBottom w:val="0"/>
              <w:divBdr>
                <w:top w:val="none" w:sz="0" w:space="0" w:color="auto"/>
                <w:left w:val="none" w:sz="0" w:space="0" w:color="auto"/>
                <w:bottom w:val="none" w:sz="0" w:space="0" w:color="auto"/>
                <w:right w:val="none" w:sz="0" w:space="0" w:color="auto"/>
              </w:divBdr>
              <w:divsChild>
                <w:div w:id="72838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5952">
          <w:marLeft w:val="-225"/>
          <w:marRight w:val="-225"/>
          <w:marTop w:val="0"/>
          <w:marBottom w:val="300"/>
          <w:divBdr>
            <w:top w:val="none" w:sz="0" w:space="0" w:color="auto"/>
            <w:left w:val="none" w:sz="0" w:space="0" w:color="auto"/>
            <w:bottom w:val="none" w:sz="0" w:space="0" w:color="auto"/>
            <w:right w:val="none" w:sz="0" w:space="0" w:color="auto"/>
          </w:divBdr>
          <w:divsChild>
            <w:div w:id="251203594">
              <w:marLeft w:val="0"/>
              <w:marRight w:val="0"/>
              <w:marTop w:val="0"/>
              <w:marBottom w:val="30"/>
              <w:divBdr>
                <w:top w:val="none" w:sz="0" w:space="0" w:color="auto"/>
                <w:left w:val="none" w:sz="0" w:space="0" w:color="auto"/>
                <w:bottom w:val="none" w:sz="0" w:space="0" w:color="auto"/>
                <w:right w:val="none" w:sz="0" w:space="0" w:color="auto"/>
              </w:divBdr>
            </w:div>
            <w:div w:id="1836652467">
              <w:marLeft w:val="0"/>
              <w:marRight w:val="0"/>
              <w:marTop w:val="0"/>
              <w:marBottom w:val="0"/>
              <w:divBdr>
                <w:top w:val="none" w:sz="0" w:space="0" w:color="auto"/>
                <w:left w:val="none" w:sz="0" w:space="0" w:color="auto"/>
                <w:bottom w:val="none" w:sz="0" w:space="0" w:color="auto"/>
                <w:right w:val="none" w:sz="0" w:space="0" w:color="auto"/>
              </w:divBdr>
              <w:divsChild>
                <w:div w:id="775175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90593">
          <w:marLeft w:val="-225"/>
          <w:marRight w:val="-225"/>
          <w:marTop w:val="0"/>
          <w:marBottom w:val="300"/>
          <w:divBdr>
            <w:top w:val="none" w:sz="0" w:space="0" w:color="auto"/>
            <w:left w:val="none" w:sz="0" w:space="0" w:color="auto"/>
            <w:bottom w:val="none" w:sz="0" w:space="0" w:color="auto"/>
            <w:right w:val="none" w:sz="0" w:space="0" w:color="auto"/>
          </w:divBdr>
          <w:divsChild>
            <w:div w:id="1721443864">
              <w:marLeft w:val="0"/>
              <w:marRight w:val="0"/>
              <w:marTop w:val="0"/>
              <w:marBottom w:val="30"/>
              <w:divBdr>
                <w:top w:val="none" w:sz="0" w:space="0" w:color="auto"/>
                <w:left w:val="none" w:sz="0" w:space="0" w:color="auto"/>
                <w:bottom w:val="none" w:sz="0" w:space="0" w:color="auto"/>
                <w:right w:val="none" w:sz="0" w:space="0" w:color="auto"/>
              </w:divBdr>
            </w:div>
            <w:div w:id="129636738">
              <w:marLeft w:val="0"/>
              <w:marRight w:val="0"/>
              <w:marTop w:val="0"/>
              <w:marBottom w:val="0"/>
              <w:divBdr>
                <w:top w:val="none" w:sz="0" w:space="0" w:color="auto"/>
                <w:left w:val="none" w:sz="0" w:space="0" w:color="auto"/>
                <w:bottom w:val="none" w:sz="0" w:space="0" w:color="auto"/>
                <w:right w:val="none" w:sz="0" w:space="0" w:color="auto"/>
              </w:divBdr>
              <w:divsChild>
                <w:div w:id="181452260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1822695493">
          <w:marLeft w:val="-225"/>
          <w:marRight w:val="-225"/>
          <w:marTop w:val="0"/>
          <w:marBottom w:val="300"/>
          <w:divBdr>
            <w:top w:val="none" w:sz="0" w:space="0" w:color="auto"/>
            <w:left w:val="none" w:sz="0" w:space="0" w:color="auto"/>
            <w:bottom w:val="none" w:sz="0" w:space="0" w:color="auto"/>
            <w:right w:val="none" w:sz="0" w:space="0" w:color="auto"/>
          </w:divBdr>
          <w:divsChild>
            <w:div w:id="1045252690">
              <w:marLeft w:val="0"/>
              <w:marRight w:val="0"/>
              <w:marTop w:val="0"/>
              <w:marBottom w:val="30"/>
              <w:divBdr>
                <w:top w:val="none" w:sz="0" w:space="0" w:color="auto"/>
                <w:left w:val="none" w:sz="0" w:space="0" w:color="auto"/>
                <w:bottom w:val="none" w:sz="0" w:space="0" w:color="auto"/>
                <w:right w:val="none" w:sz="0" w:space="0" w:color="auto"/>
              </w:divBdr>
            </w:div>
            <w:div w:id="952519902">
              <w:marLeft w:val="0"/>
              <w:marRight w:val="0"/>
              <w:marTop w:val="0"/>
              <w:marBottom w:val="0"/>
              <w:divBdr>
                <w:top w:val="none" w:sz="0" w:space="0" w:color="auto"/>
                <w:left w:val="none" w:sz="0" w:space="0" w:color="auto"/>
                <w:bottom w:val="none" w:sz="0" w:space="0" w:color="auto"/>
                <w:right w:val="none" w:sz="0" w:space="0" w:color="auto"/>
              </w:divBdr>
            </w:div>
          </w:divsChild>
        </w:div>
        <w:div w:id="308873095">
          <w:marLeft w:val="-225"/>
          <w:marRight w:val="-225"/>
          <w:marTop w:val="0"/>
          <w:marBottom w:val="300"/>
          <w:divBdr>
            <w:top w:val="none" w:sz="0" w:space="0" w:color="auto"/>
            <w:left w:val="none" w:sz="0" w:space="0" w:color="auto"/>
            <w:bottom w:val="none" w:sz="0" w:space="0" w:color="auto"/>
            <w:right w:val="none" w:sz="0" w:space="0" w:color="auto"/>
          </w:divBdr>
          <w:divsChild>
            <w:div w:id="2072653151">
              <w:marLeft w:val="0"/>
              <w:marRight w:val="0"/>
              <w:marTop w:val="0"/>
              <w:marBottom w:val="30"/>
              <w:divBdr>
                <w:top w:val="none" w:sz="0" w:space="0" w:color="auto"/>
                <w:left w:val="none" w:sz="0" w:space="0" w:color="auto"/>
                <w:bottom w:val="none" w:sz="0" w:space="0" w:color="auto"/>
                <w:right w:val="none" w:sz="0" w:space="0" w:color="auto"/>
              </w:divBdr>
            </w:div>
            <w:div w:id="475494108">
              <w:marLeft w:val="0"/>
              <w:marRight w:val="0"/>
              <w:marTop w:val="0"/>
              <w:marBottom w:val="0"/>
              <w:divBdr>
                <w:top w:val="none" w:sz="0" w:space="0" w:color="auto"/>
                <w:left w:val="none" w:sz="0" w:space="0" w:color="auto"/>
                <w:bottom w:val="none" w:sz="0" w:space="0" w:color="auto"/>
                <w:right w:val="none" w:sz="0" w:space="0" w:color="auto"/>
              </w:divBdr>
            </w:div>
          </w:divsChild>
        </w:div>
        <w:div w:id="411855016">
          <w:marLeft w:val="-225"/>
          <w:marRight w:val="-225"/>
          <w:marTop w:val="0"/>
          <w:marBottom w:val="300"/>
          <w:divBdr>
            <w:top w:val="none" w:sz="0" w:space="0" w:color="auto"/>
            <w:left w:val="none" w:sz="0" w:space="0" w:color="auto"/>
            <w:bottom w:val="none" w:sz="0" w:space="0" w:color="auto"/>
            <w:right w:val="none" w:sz="0" w:space="0" w:color="auto"/>
          </w:divBdr>
          <w:divsChild>
            <w:div w:id="1383553556">
              <w:marLeft w:val="0"/>
              <w:marRight w:val="0"/>
              <w:marTop w:val="0"/>
              <w:marBottom w:val="30"/>
              <w:divBdr>
                <w:top w:val="none" w:sz="0" w:space="0" w:color="auto"/>
                <w:left w:val="none" w:sz="0" w:space="0" w:color="auto"/>
                <w:bottom w:val="none" w:sz="0" w:space="0" w:color="auto"/>
                <w:right w:val="none" w:sz="0" w:space="0" w:color="auto"/>
              </w:divBdr>
            </w:div>
            <w:div w:id="1544050891">
              <w:marLeft w:val="0"/>
              <w:marRight w:val="0"/>
              <w:marTop w:val="0"/>
              <w:marBottom w:val="0"/>
              <w:divBdr>
                <w:top w:val="none" w:sz="0" w:space="0" w:color="auto"/>
                <w:left w:val="none" w:sz="0" w:space="0" w:color="auto"/>
                <w:bottom w:val="none" w:sz="0" w:space="0" w:color="auto"/>
                <w:right w:val="none" w:sz="0" w:space="0" w:color="auto"/>
              </w:divBdr>
            </w:div>
          </w:divsChild>
        </w:div>
        <w:div w:id="103305322">
          <w:marLeft w:val="-225"/>
          <w:marRight w:val="-225"/>
          <w:marTop w:val="0"/>
          <w:marBottom w:val="300"/>
          <w:divBdr>
            <w:top w:val="none" w:sz="0" w:space="0" w:color="auto"/>
            <w:left w:val="none" w:sz="0" w:space="0" w:color="auto"/>
            <w:bottom w:val="none" w:sz="0" w:space="0" w:color="auto"/>
            <w:right w:val="none" w:sz="0" w:space="0" w:color="auto"/>
          </w:divBdr>
          <w:divsChild>
            <w:div w:id="606620935">
              <w:marLeft w:val="0"/>
              <w:marRight w:val="0"/>
              <w:marTop w:val="0"/>
              <w:marBottom w:val="30"/>
              <w:divBdr>
                <w:top w:val="none" w:sz="0" w:space="0" w:color="auto"/>
                <w:left w:val="none" w:sz="0" w:space="0" w:color="auto"/>
                <w:bottom w:val="none" w:sz="0" w:space="0" w:color="auto"/>
                <w:right w:val="none" w:sz="0" w:space="0" w:color="auto"/>
              </w:divBdr>
            </w:div>
            <w:div w:id="503790653">
              <w:marLeft w:val="0"/>
              <w:marRight w:val="0"/>
              <w:marTop w:val="0"/>
              <w:marBottom w:val="0"/>
              <w:divBdr>
                <w:top w:val="none" w:sz="0" w:space="0" w:color="auto"/>
                <w:left w:val="none" w:sz="0" w:space="0" w:color="auto"/>
                <w:bottom w:val="none" w:sz="0" w:space="0" w:color="auto"/>
                <w:right w:val="none" w:sz="0" w:space="0" w:color="auto"/>
              </w:divBdr>
            </w:div>
          </w:divsChild>
        </w:div>
        <w:div w:id="68235589">
          <w:marLeft w:val="-225"/>
          <w:marRight w:val="-225"/>
          <w:marTop w:val="0"/>
          <w:marBottom w:val="300"/>
          <w:divBdr>
            <w:top w:val="none" w:sz="0" w:space="0" w:color="auto"/>
            <w:left w:val="none" w:sz="0" w:space="0" w:color="auto"/>
            <w:bottom w:val="none" w:sz="0" w:space="0" w:color="auto"/>
            <w:right w:val="none" w:sz="0" w:space="0" w:color="auto"/>
          </w:divBdr>
          <w:divsChild>
            <w:div w:id="84887816">
              <w:marLeft w:val="0"/>
              <w:marRight w:val="0"/>
              <w:marTop w:val="0"/>
              <w:marBottom w:val="30"/>
              <w:divBdr>
                <w:top w:val="none" w:sz="0" w:space="0" w:color="auto"/>
                <w:left w:val="none" w:sz="0" w:space="0" w:color="auto"/>
                <w:bottom w:val="none" w:sz="0" w:space="0" w:color="auto"/>
                <w:right w:val="none" w:sz="0" w:space="0" w:color="auto"/>
              </w:divBdr>
            </w:div>
            <w:div w:id="1343510791">
              <w:marLeft w:val="0"/>
              <w:marRight w:val="0"/>
              <w:marTop w:val="0"/>
              <w:marBottom w:val="0"/>
              <w:divBdr>
                <w:top w:val="none" w:sz="0" w:space="0" w:color="auto"/>
                <w:left w:val="none" w:sz="0" w:space="0" w:color="auto"/>
                <w:bottom w:val="none" w:sz="0" w:space="0" w:color="auto"/>
                <w:right w:val="none" w:sz="0" w:space="0" w:color="auto"/>
              </w:divBdr>
            </w:div>
          </w:divsChild>
        </w:div>
        <w:div w:id="1225986937">
          <w:marLeft w:val="-225"/>
          <w:marRight w:val="-225"/>
          <w:marTop w:val="0"/>
          <w:marBottom w:val="300"/>
          <w:divBdr>
            <w:top w:val="none" w:sz="0" w:space="0" w:color="auto"/>
            <w:left w:val="none" w:sz="0" w:space="0" w:color="auto"/>
            <w:bottom w:val="none" w:sz="0" w:space="0" w:color="auto"/>
            <w:right w:val="none" w:sz="0" w:space="0" w:color="auto"/>
          </w:divBdr>
          <w:divsChild>
            <w:div w:id="1166436443">
              <w:marLeft w:val="0"/>
              <w:marRight w:val="0"/>
              <w:marTop w:val="0"/>
              <w:marBottom w:val="30"/>
              <w:divBdr>
                <w:top w:val="none" w:sz="0" w:space="0" w:color="auto"/>
                <w:left w:val="none" w:sz="0" w:space="0" w:color="auto"/>
                <w:bottom w:val="none" w:sz="0" w:space="0" w:color="auto"/>
                <w:right w:val="none" w:sz="0" w:space="0" w:color="auto"/>
              </w:divBdr>
            </w:div>
            <w:div w:id="310214530">
              <w:marLeft w:val="0"/>
              <w:marRight w:val="0"/>
              <w:marTop w:val="0"/>
              <w:marBottom w:val="0"/>
              <w:divBdr>
                <w:top w:val="none" w:sz="0" w:space="0" w:color="auto"/>
                <w:left w:val="none" w:sz="0" w:space="0" w:color="auto"/>
                <w:bottom w:val="none" w:sz="0" w:space="0" w:color="auto"/>
                <w:right w:val="none" w:sz="0" w:space="0" w:color="auto"/>
              </w:divBdr>
            </w:div>
          </w:divsChild>
        </w:div>
        <w:div w:id="2003241566">
          <w:marLeft w:val="-225"/>
          <w:marRight w:val="-225"/>
          <w:marTop w:val="0"/>
          <w:marBottom w:val="300"/>
          <w:divBdr>
            <w:top w:val="none" w:sz="0" w:space="0" w:color="auto"/>
            <w:left w:val="none" w:sz="0" w:space="0" w:color="auto"/>
            <w:bottom w:val="none" w:sz="0" w:space="0" w:color="auto"/>
            <w:right w:val="none" w:sz="0" w:space="0" w:color="auto"/>
          </w:divBdr>
          <w:divsChild>
            <w:div w:id="681474953">
              <w:marLeft w:val="0"/>
              <w:marRight w:val="0"/>
              <w:marTop w:val="0"/>
              <w:marBottom w:val="30"/>
              <w:divBdr>
                <w:top w:val="none" w:sz="0" w:space="0" w:color="auto"/>
                <w:left w:val="none" w:sz="0" w:space="0" w:color="auto"/>
                <w:bottom w:val="none" w:sz="0" w:space="0" w:color="auto"/>
                <w:right w:val="none" w:sz="0" w:space="0" w:color="auto"/>
              </w:divBdr>
            </w:div>
            <w:div w:id="1453087994">
              <w:marLeft w:val="0"/>
              <w:marRight w:val="0"/>
              <w:marTop w:val="0"/>
              <w:marBottom w:val="0"/>
              <w:divBdr>
                <w:top w:val="none" w:sz="0" w:space="0" w:color="auto"/>
                <w:left w:val="none" w:sz="0" w:space="0" w:color="auto"/>
                <w:bottom w:val="none" w:sz="0" w:space="0" w:color="auto"/>
                <w:right w:val="none" w:sz="0" w:space="0" w:color="auto"/>
              </w:divBdr>
            </w:div>
          </w:divsChild>
        </w:div>
        <w:div w:id="1686203942">
          <w:marLeft w:val="-225"/>
          <w:marRight w:val="-225"/>
          <w:marTop w:val="0"/>
          <w:marBottom w:val="300"/>
          <w:divBdr>
            <w:top w:val="none" w:sz="0" w:space="0" w:color="auto"/>
            <w:left w:val="none" w:sz="0" w:space="0" w:color="auto"/>
            <w:bottom w:val="none" w:sz="0" w:space="0" w:color="auto"/>
            <w:right w:val="none" w:sz="0" w:space="0" w:color="auto"/>
          </w:divBdr>
          <w:divsChild>
            <w:div w:id="1000892825">
              <w:marLeft w:val="0"/>
              <w:marRight w:val="0"/>
              <w:marTop w:val="0"/>
              <w:marBottom w:val="30"/>
              <w:divBdr>
                <w:top w:val="none" w:sz="0" w:space="0" w:color="auto"/>
                <w:left w:val="none" w:sz="0" w:space="0" w:color="auto"/>
                <w:bottom w:val="none" w:sz="0" w:space="0" w:color="auto"/>
                <w:right w:val="none" w:sz="0" w:space="0" w:color="auto"/>
              </w:divBdr>
            </w:div>
            <w:div w:id="611518994">
              <w:marLeft w:val="0"/>
              <w:marRight w:val="0"/>
              <w:marTop w:val="0"/>
              <w:marBottom w:val="0"/>
              <w:divBdr>
                <w:top w:val="none" w:sz="0" w:space="0" w:color="auto"/>
                <w:left w:val="none" w:sz="0" w:space="0" w:color="auto"/>
                <w:bottom w:val="none" w:sz="0" w:space="0" w:color="auto"/>
                <w:right w:val="none" w:sz="0" w:space="0" w:color="auto"/>
              </w:divBdr>
              <w:divsChild>
                <w:div w:id="79432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73553">
          <w:marLeft w:val="-225"/>
          <w:marRight w:val="-225"/>
          <w:marTop w:val="0"/>
          <w:marBottom w:val="300"/>
          <w:divBdr>
            <w:top w:val="none" w:sz="0" w:space="0" w:color="auto"/>
            <w:left w:val="none" w:sz="0" w:space="0" w:color="auto"/>
            <w:bottom w:val="none" w:sz="0" w:space="0" w:color="auto"/>
            <w:right w:val="none" w:sz="0" w:space="0" w:color="auto"/>
          </w:divBdr>
          <w:divsChild>
            <w:div w:id="1258291649">
              <w:marLeft w:val="0"/>
              <w:marRight w:val="0"/>
              <w:marTop w:val="0"/>
              <w:marBottom w:val="30"/>
              <w:divBdr>
                <w:top w:val="none" w:sz="0" w:space="0" w:color="auto"/>
                <w:left w:val="none" w:sz="0" w:space="0" w:color="auto"/>
                <w:bottom w:val="none" w:sz="0" w:space="0" w:color="auto"/>
                <w:right w:val="none" w:sz="0" w:space="0" w:color="auto"/>
              </w:divBdr>
            </w:div>
            <w:div w:id="1681277907">
              <w:marLeft w:val="0"/>
              <w:marRight w:val="0"/>
              <w:marTop w:val="0"/>
              <w:marBottom w:val="0"/>
              <w:divBdr>
                <w:top w:val="none" w:sz="0" w:space="0" w:color="auto"/>
                <w:left w:val="none" w:sz="0" w:space="0" w:color="auto"/>
                <w:bottom w:val="none" w:sz="0" w:space="0" w:color="auto"/>
                <w:right w:val="none" w:sz="0" w:space="0" w:color="auto"/>
              </w:divBdr>
            </w:div>
          </w:divsChild>
        </w:div>
        <w:div w:id="837037112">
          <w:marLeft w:val="-225"/>
          <w:marRight w:val="-225"/>
          <w:marTop w:val="0"/>
          <w:marBottom w:val="300"/>
          <w:divBdr>
            <w:top w:val="none" w:sz="0" w:space="0" w:color="auto"/>
            <w:left w:val="none" w:sz="0" w:space="0" w:color="auto"/>
            <w:bottom w:val="none" w:sz="0" w:space="0" w:color="auto"/>
            <w:right w:val="none" w:sz="0" w:space="0" w:color="auto"/>
          </w:divBdr>
          <w:divsChild>
            <w:div w:id="153373772">
              <w:marLeft w:val="0"/>
              <w:marRight w:val="0"/>
              <w:marTop w:val="0"/>
              <w:marBottom w:val="30"/>
              <w:divBdr>
                <w:top w:val="none" w:sz="0" w:space="0" w:color="auto"/>
                <w:left w:val="none" w:sz="0" w:space="0" w:color="auto"/>
                <w:bottom w:val="none" w:sz="0" w:space="0" w:color="auto"/>
                <w:right w:val="none" w:sz="0" w:space="0" w:color="auto"/>
              </w:divBdr>
            </w:div>
            <w:div w:id="797261029">
              <w:marLeft w:val="0"/>
              <w:marRight w:val="0"/>
              <w:marTop w:val="0"/>
              <w:marBottom w:val="0"/>
              <w:divBdr>
                <w:top w:val="none" w:sz="0" w:space="0" w:color="auto"/>
                <w:left w:val="none" w:sz="0" w:space="0" w:color="auto"/>
                <w:bottom w:val="none" w:sz="0" w:space="0" w:color="auto"/>
                <w:right w:val="none" w:sz="0" w:space="0" w:color="auto"/>
              </w:divBdr>
            </w:div>
          </w:divsChild>
        </w:div>
        <w:div w:id="160243675">
          <w:marLeft w:val="-225"/>
          <w:marRight w:val="-225"/>
          <w:marTop w:val="0"/>
          <w:marBottom w:val="300"/>
          <w:divBdr>
            <w:top w:val="none" w:sz="0" w:space="0" w:color="auto"/>
            <w:left w:val="none" w:sz="0" w:space="0" w:color="auto"/>
            <w:bottom w:val="none" w:sz="0" w:space="0" w:color="auto"/>
            <w:right w:val="none" w:sz="0" w:space="0" w:color="auto"/>
          </w:divBdr>
          <w:divsChild>
            <w:div w:id="45763750">
              <w:marLeft w:val="0"/>
              <w:marRight w:val="0"/>
              <w:marTop w:val="0"/>
              <w:marBottom w:val="30"/>
              <w:divBdr>
                <w:top w:val="none" w:sz="0" w:space="0" w:color="auto"/>
                <w:left w:val="none" w:sz="0" w:space="0" w:color="auto"/>
                <w:bottom w:val="none" w:sz="0" w:space="0" w:color="auto"/>
                <w:right w:val="none" w:sz="0" w:space="0" w:color="auto"/>
              </w:divBdr>
            </w:div>
            <w:div w:id="28797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971632">
      <w:bodyDiv w:val="1"/>
      <w:marLeft w:val="0"/>
      <w:marRight w:val="0"/>
      <w:marTop w:val="0"/>
      <w:marBottom w:val="0"/>
      <w:divBdr>
        <w:top w:val="none" w:sz="0" w:space="0" w:color="auto"/>
        <w:left w:val="none" w:sz="0" w:space="0" w:color="auto"/>
        <w:bottom w:val="none" w:sz="0" w:space="0" w:color="auto"/>
        <w:right w:val="none" w:sz="0" w:space="0" w:color="auto"/>
      </w:divBdr>
      <w:divsChild>
        <w:div w:id="1437747792">
          <w:marLeft w:val="-225"/>
          <w:marRight w:val="-225"/>
          <w:marTop w:val="0"/>
          <w:marBottom w:val="300"/>
          <w:divBdr>
            <w:top w:val="none" w:sz="0" w:space="0" w:color="auto"/>
            <w:left w:val="none" w:sz="0" w:space="0" w:color="auto"/>
            <w:bottom w:val="none" w:sz="0" w:space="0" w:color="auto"/>
            <w:right w:val="none" w:sz="0" w:space="0" w:color="auto"/>
          </w:divBdr>
          <w:divsChild>
            <w:div w:id="744883730">
              <w:marLeft w:val="0"/>
              <w:marRight w:val="0"/>
              <w:marTop w:val="0"/>
              <w:marBottom w:val="30"/>
              <w:divBdr>
                <w:top w:val="none" w:sz="0" w:space="0" w:color="auto"/>
                <w:left w:val="none" w:sz="0" w:space="0" w:color="auto"/>
                <w:bottom w:val="none" w:sz="0" w:space="0" w:color="auto"/>
                <w:right w:val="none" w:sz="0" w:space="0" w:color="auto"/>
              </w:divBdr>
            </w:div>
            <w:div w:id="1697002618">
              <w:marLeft w:val="0"/>
              <w:marRight w:val="0"/>
              <w:marTop w:val="0"/>
              <w:marBottom w:val="0"/>
              <w:divBdr>
                <w:top w:val="none" w:sz="0" w:space="0" w:color="auto"/>
                <w:left w:val="none" w:sz="0" w:space="0" w:color="auto"/>
                <w:bottom w:val="none" w:sz="0" w:space="0" w:color="auto"/>
                <w:right w:val="none" w:sz="0" w:space="0" w:color="auto"/>
              </w:divBdr>
            </w:div>
          </w:divsChild>
        </w:div>
        <w:div w:id="639728001">
          <w:marLeft w:val="-225"/>
          <w:marRight w:val="-225"/>
          <w:marTop w:val="0"/>
          <w:marBottom w:val="300"/>
          <w:divBdr>
            <w:top w:val="none" w:sz="0" w:space="0" w:color="auto"/>
            <w:left w:val="none" w:sz="0" w:space="0" w:color="auto"/>
            <w:bottom w:val="none" w:sz="0" w:space="0" w:color="auto"/>
            <w:right w:val="none" w:sz="0" w:space="0" w:color="auto"/>
          </w:divBdr>
          <w:divsChild>
            <w:div w:id="2049602743">
              <w:marLeft w:val="0"/>
              <w:marRight w:val="0"/>
              <w:marTop w:val="0"/>
              <w:marBottom w:val="30"/>
              <w:divBdr>
                <w:top w:val="none" w:sz="0" w:space="0" w:color="auto"/>
                <w:left w:val="none" w:sz="0" w:space="0" w:color="auto"/>
                <w:bottom w:val="none" w:sz="0" w:space="0" w:color="auto"/>
                <w:right w:val="none" w:sz="0" w:space="0" w:color="auto"/>
              </w:divBdr>
            </w:div>
            <w:div w:id="944077313">
              <w:marLeft w:val="0"/>
              <w:marRight w:val="0"/>
              <w:marTop w:val="0"/>
              <w:marBottom w:val="0"/>
              <w:divBdr>
                <w:top w:val="none" w:sz="0" w:space="0" w:color="auto"/>
                <w:left w:val="none" w:sz="0" w:space="0" w:color="auto"/>
                <w:bottom w:val="none" w:sz="0" w:space="0" w:color="auto"/>
                <w:right w:val="none" w:sz="0" w:space="0" w:color="auto"/>
              </w:divBdr>
            </w:div>
          </w:divsChild>
        </w:div>
        <w:div w:id="1476677514">
          <w:marLeft w:val="-225"/>
          <w:marRight w:val="-225"/>
          <w:marTop w:val="0"/>
          <w:marBottom w:val="300"/>
          <w:divBdr>
            <w:top w:val="none" w:sz="0" w:space="0" w:color="auto"/>
            <w:left w:val="none" w:sz="0" w:space="0" w:color="auto"/>
            <w:bottom w:val="none" w:sz="0" w:space="0" w:color="auto"/>
            <w:right w:val="none" w:sz="0" w:space="0" w:color="auto"/>
          </w:divBdr>
          <w:divsChild>
            <w:div w:id="2094735079">
              <w:marLeft w:val="0"/>
              <w:marRight w:val="0"/>
              <w:marTop w:val="0"/>
              <w:marBottom w:val="30"/>
              <w:divBdr>
                <w:top w:val="none" w:sz="0" w:space="0" w:color="auto"/>
                <w:left w:val="none" w:sz="0" w:space="0" w:color="auto"/>
                <w:bottom w:val="none" w:sz="0" w:space="0" w:color="auto"/>
                <w:right w:val="none" w:sz="0" w:space="0" w:color="auto"/>
              </w:divBdr>
            </w:div>
            <w:div w:id="127211087">
              <w:marLeft w:val="0"/>
              <w:marRight w:val="0"/>
              <w:marTop w:val="0"/>
              <w:marBottom w:val="0"/>
              <w:divBdr>
                <w:top w:val="none" w:sz="0" w:space="0" w:color="auto"/>
                <w:left w:val="none" w:sz="0" w:space="0" w:color="auto"/>
                <w:bottom w:val="none" w:sz="0" w:space="0" w:color="auto"/>
                <w:right w:val="none" w:sz="0" w:space="0" w:color="auto"/>
              </w:divBdr>
            </w:div>
          </w:divsChild>
        </w:div>
        <w:div w:id="451438902">
          <w:marLeft w:val="-225"/>
          <w:marRight w:val="-225"/>
          <w:marTop w:val="0"/>
          <w:marBottom w:val="300"/>
          <w:divBdr>
            <w:top w:val="none" w:sz="0" w:space="0" w:color="auto"/>
            <w:left w:val="none" w:sz="0" w:space="0" w:color="auto"/>
            <w:bottom w:val="none" w:sz="0" w:space="0" w:color="auto"/>
            <w:right w:val="none" w:sz="0" w:space="0" w:color="auto"/>
          </w:divBdr>
          <w:divsChild>
            <w:div w:id="215356363">
              <w:marLeft w:val="0"/>
              <w:marRight w:val="0"/>
              <w:marTop w:val="0"/>
              <w:marBottom w:val="30"/>
              <w:divBdr>
                <w:top w:val="none" w:sz="0" w:space="0" w:color="auto"/>
                <w:left w:val="none" w:sz="0" w:space="0" w:color="auto"/>
                <w:bottom w:val="none" w:sz="0" w:space="0" w:color="auto"/>
                <w:right w:val="none" w:sz="0" w:space="0" w:color="auto"/>
              </w:divBdr>
            </w:div>
            <w:div w:id="1327171712">
              <w:marLeft w:val="0"/>
              <w:marRight w:val="0"/>
              <w:marTop w:val="0"/>
              <w:marBottom w:val="0"/>
              <w:divBdr>
                <w:top w:val="none" w:sz="0" w:space="0" w:color="auto"/>
                <w:left w:val="none" w:sz="0" w:space="0" w:color="auto"/>
                <w:bottom w:val="none" w:sz="0" w:space="0" w:color="auto"/>
                <w:right w:val="none" w:sz="0" w:space="0" w:color="auto"/>
              </w:divBdr>
            </w:div>
          </w:divsChild>
        </w:div>
        <w:div w:id="864440268">
          <w:marLeft w:val="-225"/>
          <w:marRight w:val="-225"/>
          <w:marTop w:val="0"/>
          <w:marBottom w:val="300"/>
          <w:divBdr>
            <w:top w:val="none" w:sz="0" w:space="0" w:color="auto"/>
            <w:left w:val="none" w:sz="0" w:space="0" w:color="auto"/>
            <w:bottom w:val="none" w:sz="0" w:space="0" w:color="auto"/>
            <w:right w:val="none" w:sz="0" w:space="0" w:color="auto"/>
          </w:divBdr>
          <w:divsChild>
            <w:div w:id="1878352844">
              <w:marLeft w:val="0"/>
              <w:marRight w:val="0"/>
              <w:marTop w:val="0"/>
              <w:marBottom w:val="30"/>
              <w:divBdr>
                <w:top w:val="none" w:sz="0" w:space="0" w:color="auto"/>
                <w:left w:val="none" w:sz="0" w:space="0" w:color="auto"/>
                <w:bottom w:val="none" w:sz="0" w:space="0" w:color="auto"/>
                <w:right w:val="none" w:sz="0" w:space="0" w:color="auto"/>
              </w:divBdr>
            </w:div>
            <w:div w:id="478694083">
              <w:marLeft w:val="0"/>
              <w:marRight w:val="0"/>
              <w:marTop w:val="0"/>
              <w:marBottom w:val="0"/>
              <w:divBdr>
                <w:top w:val="none" w:sz="0" w:space="0" w:color="auto"/>
                <w:left w:val="none" w:sz="0" w:space="0" w:color="auto"/>
                <w:bottom w:val="none" w:sz="0" w:space="0" w:color="auto"/>
                <w:right w:val="none" w:sz="0" w:space="0" w:color="auto"/>
              </w:divBdr>
            </w:div>
          </w:divsChild>
        </w:div>
        <w:div w:id="2074549025">
          <w:marLeft w:val="-225"/>
          <w:marRight w:val="-225"/>
          <w:marTop w:val="0"/>
          <w:marBottom w:val="300"/>
          <w:divBdr>
            <w:top w:val="none" w:sz="0" w:space="0" w:color="auto"/>
            <w:left w:val="none" w:sz="0" w:space="0" w:color="auto"/>
            <w:bottom w:val="none" w:sz="0" w:space="0" w:color="auto"/>
            <w:right w:val="none" w:sz="0" w:space="0" w:color="auto"/>
          </w:divBdr>
          <w:divsChild>
            <w:div w:id="1734423494">
              <w:marLeft w:val="0"/>
              <w:marRight w:val="0"/>
              <w:marTop w:val="0"/>
              <w:marBottom w:val="30"/>
              <w:divBdr>
                <w:top w:val="none" w:sz="0" w:space="0" w:color="auto"/>
                <w:left w:val="none" w:sz="0" w:space="0" w:color="auto"/>
                <w:bottom w:val="none" w:sz="0" w:space="0" w:color="auto"/>
                <w:right w:val="none" w:sz="0" w:space="0" w:color="auto"/>
              </w:divBdr>
            </w:div>
            <w:div w:id="1200168208">
              <w:marLeft w:val="0"/>
              <w:marRight w:val="0"/>
              <w:marTop w:val="0"/>
              <w:marBottom w:val="0"/>
              <w:divBdr>
                <w:top w:val="none" w:sz="0" w:space="0" w:color="auto"/>
                <w:left w:val="none" w:sz="0" w:space="0" w:color="auto"/>
                <w:bottom w:val="none" w:sz="0" w:space="0" w:color="auto"/>
                <w:right w:val="none" w:sz="0" w:space="0" w:color="auto"/>
              </w:divBdr>
            </w:div>
          </w:divsChild>
        </w:div>
        <w:div w:id="234321242">
          <w:marLeft w:val="-225"/>
          <w:marRight w:val="-225"/>
          <w:marTop w:val="0"/>
          <w:marBottom w:val="300"/>
          <w:divBdr>
            <w:top w:val="none" w:sz="0" w:space="0" w:color="auto"/>
            <w:left w:val="none" w:sz="0" w:space="0" w:color="auto"/>
            <w:bottom w:val="none" w:sz="0" w:space="0" w:color="auto"/>
            <w:right w:val="none" w:sz="0" w:space="0" w:color="auto"/>
          </w:divBdr>
          <w:divsChild>
            <w:div w:id="1181235895">
              <w:marLeft w:val="0"/>
              <w:marRight w:val="0"/>
              <w:marTop w:val="0"/>
              <w:marBottom w:val="30"/>
              <w:divBdr>
                <w:top w:val="none" w:sz="0" w:space="0" w:color="auto"/>
                <w:left w:val="none" w:sz="0" w:space="0" w:color="auto"/>
                <w:bottom w:val="none" w:sz="0" w:space="0" w:color="auto"/>
                <w:right w:val="none" w:sz="0" w:space="0" w:color="auto"/>
              </w:divBdr>
            </w:div>
            <w:div w:id="1774519153">
              <w:marLeft w:val="0"/>
              <w:marRight w:val="0"/>
              <w:marTop w:val="0"/>
              <w:marBottom w:val="0"/>
              <w:divBdr>
                <w:top w:val="none" w:sz="0" w:space="0" w:color="auto"/>
                <w:left w:val="none" w:sz="0" w:space="0" w:color="auto"/>
                <w:bottom w:val="none" w:sz="0" w:space="0" w:color="auto"/>
                <w:right w:val="none" w:sz="0" w:space="0" w:color="auto"/>
              </w:divBdr>
              <w:divsChild>
                <w:div w:id="69889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6906">
          <w:marLeft w:val="-225"/>
          <w:marRight w:val="-225"/>
          <w:marTop w:val="0"/>
          <w:marBottom w:val="300"/>
          <w:divBdr>
            <w:top w:val="none" w:sz="0" w:space="0" w:color="auto"/>
            <w:left w:val="none" w:sz="0" w:space="0" w:color="auto"/>
            <w:bottom w:val="none" w:sz="0" w:space="0" w:color="auto"/>
            <w:right w:val="none" w:sz="0" w:space="0" w:color="auto"/>
          </w:divBdr>
          <w:divsChild>
            <w:div w:id="855001521">
              <w:marLeft w:val="0"/>
              <w:marRight w:val="0"/>
              <w:marTop w:val="0"/>
              <w:marBottom w:val="30"/>
              <w:divBdr>
                <w:top w:val="none" w:sz="0" w:space="0" w:color="auto"/>
                <w:left w:val="none" w:sz="0" w:space="0" w:color="auto"/>
                <w:bottom w:val="none" w:sz="0" w:space="0" w:color="auto"/>
                <w:right w:val="none" w:sz="0" w:space="0" w:color="auto"/>
              </w:divBdr>
            </w:div>
            <w:div w:id="427166086">
              <w:marLeft w:val="0"/>
              <w:marRight w:val="0"/>
              <w:marTop w:val="0"/>
              <w:marBottom w:val="0"/>
              <w:divBdr>
                <w:top w:val="none" w:sz="0" w:space="0" w:color="auto"/>
                <w:left w:val="none" w:sz="0" w:space="0" w:color="auto"/>
                <w:bottom w:val="none" w:sz="0" w:space="0" w:color="auto"/>
                <w:right w:val="none" w:sz="0" w:space="0" w:color="auto"/>
              </w:divBdr>
              <w:divsChild>
                <w:div w:id="64612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95967">
          <w:marLeft w:val="-225"/>
          <w:marRight w:val="-225"/>
          <w:marTop w:val="0"/>
          <w:marBottom w:val="300"/>
          <w:divBdr>
            <w:top w:val="none" w:sz="0" w:space="0" w:color="auto"/>
            <w:left w:val="none" w:sz="0" w:space="0" w:color="auto"/>
            <w:bottom w:val="none" w:sz="0" w:space="0" w:color="auto"/>
            <w:right w:val="none" w:sz="0" w:space="0" w:color="auto"/>
          </w:divBdr>
          <w:divsChild>
            <w:div w:id="560363288">
              <w:marLeft w:val="0"/>
              <w:marRight w:val="0"/>
              <w:marTop w:val="0"/>
              <w:marBottom w:val="30"/>
              <w:divBdr>
                <w:top w:val="none" w:sz="0" w:space="0" w:color="auto"/>
                <w:left w:val="none" w:sz="0" w:space="0" w:color="auto"/>
                <w:bottom w:val="none" w:sz="0" w:space="0" w:color="auto"/>
                <w:right w:val="none" w:sz="0" w:space="0" w:color="auto"/>
              </w:divBdr>
            </w:div>
            <w:div w:id="2047022208">
              <w:marLeft w:val="0"/>
              <w:marRight w:val="0"/>
              <w:marTop w:val="0"/>
              <w:marBottom w:val="0"/>
              <w:divBdr>
                <w:top w:val="none" w:sz="0" w:space="0" w:color="auto"/>
                <w:left w:val="none" w:sz="0" w:space="0" w:color="auto"/>
                <w:bottom w:val="none" w:sz="0" w:space="0" w:color="auto"/>
                <w:right w:val="none" w:sz="0" w:space="0" w:color="auto"/>
              </w:divBdr>
              <w:divsChild>
                <w:div w:id="194407392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 w:id="801196517">
          <w:marLeft w:val="-225"/>
          <w:marRight w:val="-225"/>
          <w:marTop w:val="0"/>
          <w:marBottom w:val="300"/>
          <w:divBdr>
            <w:top w:val="none" w:sz="0" w:space="0" w:color="auto"/>
            <w:left w:val="none" w:sz="0" w:space="0" w:color="auto"/>
            <w:bottom w:val="none" w:sz="0" w:space="0" w:color="auto"/>
            <w:right w:val="none" w:sz="0" w:space="0" w:color="auto"/>
          </w:divBdr>
          <w:divsChild>
            <w:div w:id="1665891649">
              <w:marLeft w:val="0"/>
              <w:marRight w:val="0"/>
              <w:marTop w:val="0"/>
              <w:marBottom w:val="30"/>
              <w:divBdr>
                <w:top w:val="none" w:sz="0" w:space="0" w:color="auto"/>
                <w:left w:val="none" w:sz="0" w:space="0" w:color="auto"/>
                <w:bottom w:val="none" w:sz="0" w:space="0" w:color="auto"/>
                <w:right w:val="none" w:sz="0" w:space="0" w:color="auto"/>
              </w:divBdr>
            </w:div>
            <w:div w:id="1568145983">
              <w:marLeft w:val="0"/>
              <w:marRight w:val="0"/>
              <w:marTop w:val="0"/>
              <w:marBottom w:val="0"/>
              <w:divBdr>
                <w:top w:val="none" w:sz="0" w:space="0" w:color="auto"/>
                <w:left w:val="none" w:sz="0" w:space="0" w:color="auto"/>
                <w:bottom w:val="none" w:sz="0" w:space="0" w:color="auto"/>
                <w:right w:val="none" w:sz="0" w:space="0" w:color="auto"/>
              </w:divBdr>
            </w:div>
          </w:divsChild>
        </w:div>
        <w:div w:id="941718337">
          <w:marLeft w:val="-225"/>
          <w:marRight w:val="-225"/>
          <w:marTop w:val="0"/>
          <w:marBottom w:val="300"/>
          <w:divBdr>
            <w:top w:val="none" w:sz="0" w:space="0" w:color="auto"/>
            <w:left w:val="none" w:sz="0" w:space="0" w:color="auto"/>
            <w:bottom w:val="none" w:sz="0" w:space="0" w:color="auto"/>
            <w:right w:val="none" w:sz="0" w:space="0" w:color="auto"/>
          </w:divBdr>
          <w:divsChild>
            <w:div w:id="85687437">
              <w:marLeft w:val="0"/>
              <w:marRight w:val="0"/>
              <w:marTop w:val="0"/>
              <w:marBottom w:val="30"/>
              <w:divBdr>
                <w:top w:val="none" w:sz="0" w:space="0" w:color="auto"/>
                <w:left w:val="none" w:sz="0" w:space="0" w:color="auto"/>
                <w:bottom w:val="none" w:sz="0" w:space="0" w:color="auto"/>
                <w:right w:val="none" w:sz="0" w:space="0" w:color="auto"/>
              </w:divBdr>
            </w:div>
            <w:div w:id="1351225507">
              <w:marLeft w:val="0"/>
              <w:marRight w:val="0"/>
              <w:marTop w:val="0"/>
              <w:marBottom w:val="0"/>
              <w:divBdr>
                <w:top w:val="none" w:sz="0" w:space="0" w:color="auto"/>
                <w:left w:val="none" w:sz="0" w:space="0" w:color="auto"/>
                <w:bottom w:val="none" w:sz="0" w:space="0" w:color="auto"/>
                <w:right w:val="none" w:sz="0" w:space="0" w:color="auto"/>
              </w:divBdr>
            </w:div>
          </w:divsChild>
        </w:div>
        <w:div w:id="1441753423">
          <w:marLeft w:val="-225"/>
          <w:marRight w:val="-225"/>
          <w:marTop w:val="0"/>
          <w:marBottom w:val="300"/>
          <w:divBdr>
            <w:top w:val="none" w:sz="0" w:space="0" w:color="auto"/>
            <w:left w:val="none" w:sz="0" w:space="0" w:color="auto"/>
            <w:bottom w:val="none" w:sz="0" w:space="0" w:color="auto"/>
            <w:right w:val="none" w:sz="0" w:space="0" w:color="auto"/>
          </w:divBdr>
          <w:divsChild>
            <w:div w:id="612370172">
              <w:marLeft w:val="0"/>
              <w:marRight w:val="0"/>
              <w:marTop w:val="0"/>
              <w:marBottom w:val="30"/>
              <w:divBdr>
                <w:top w:val="none" w:sz="0" w:space="0" w:color="auto"/>
                <w:left w:val="none" w:sz="0" w:space="0" w:color="auto"/>
                <w:bottom w:val="none" w:sz="0" w:space="0" w:color="auto"/>
                <w:right w:val="none" w:sz="0" w:space="0" w:color="auto"/>
              </w:divBdr>
            </w:div>
            <w:div w:id="2086492278">
              <w:marLeft w:val="0"/>
              <w:marRight w:val="0"/>
              <w:marTop w:val="0"/>
              <w:marBottom w:val="0"/>
              <w:divBdr>
                <w:top w:val="none" w:sz="0" w:space="0" w:color="auto"/>
                <w:left w:val="none" w:sz="0" w:space="0" w:color="auto"/>
                <w:bottom w:val="none" w:sz="0" w:space="0" w:color="auto"/>
                <w:right w:val="none" w:sz="0" w:space="0" w:color="auto"/>
              </w:divBdr>
            </w:div>
          </w:divsChild>
        </w:div>
        <w:div w:id="606353428">
          <w:marLeft w:val="-225"/>
          <w:marRight w:val="-225"/>
          <w:marTop w:val="0"/>
          <w:marBottom w:val="300"/>
          <w:divBdr>
            <w:top w:val="none" w:sz="0" w:space="0" w:color="auto"/>
            <w:left w:val="none" w:sz="0" w:space="0" w:color="auto"/>
            <w:bottom w:val="none" w:sz="0" w:space="0" w:color="auto"/>
            <w:right w:val="none" w:sz="0" w:space="0" w:color="auto"/>
          </w:divBdr>
          <w:divsChild>
            <w:div w:id="757215555">
              <w:marLeft w:val="0"/>
              <w:marRight w:val="0"/>
              <w:marTop w:val="0"/>
              <w:marBottom w:val="30"/>
              <w:divBdr>
                <w:top w:val="none" w:sz="0" w:space="0" w:color="auto"/>
                <w:left w:val="none" w:sz="0" w:space="0" w:color="auto"/>
                <w:bottom w:val="none" w:sz="0" w:space="0" w:color="auto"/>
                <w:right w:val="none" w:sz="0" w:space="0" w:color="auto"/>
              </w:divBdr>
            </w:div>
            <w:div w:id="1919946914">
              <w:marLeft w:val="0"/>
              <w:marRight w:val="0"/>
              <w:marTop w:val="0"/>
              <w:marBottom w:val="0"/>
              <w:divBdr>
                <w:top w:val="none" w:sz="0" w:space="0" w:color="auto"/>
                <w:left w:val="none" w:sz="0" w:space="0" w:color="auto"/>
                <w:bottom w:val="none" w:sz="0" w:space="0" w:color="auto"/>
                <w:right w:val="none" w:sz="0" w:space="0" w:color="auto"/>
              </w:divBdr>
            </w:div>
          </w:divsChild>
        </w:div>
        <w:div w:id="468328065">
          <w:marLeft w:val="-225"/>
          <w:marRight w:val="-225"/>
          <w:marTop w:val="0"/>
          <w:marBottom w:val="300"/>
          <w:divBdr>
            <w:top w:val="none" w:sz="0" w:space="0" w:color="auto"/>
            <w:left w:val="none" w:sz="0" w:space="0" w:color="auto"/>
            <w:bottom w:val="none" w:sz="0" w:space="0" w:color="auto"/>
            <w:right w:val="none" w:sz="0" w:space="0" w:color="auto"/>
          </w:divBdr>
          <w:divsChild>
            <w:div w:id="2031755162">
              <w:marLeft w:val="0"/>
              <w:marRight w:val="0"/>
              <w:marTop w:val="0"/>
              <w:marBottom w:val="30"/>
              <w:divBdr>
                <w:top w:val="none" w:sz="0" w:space="0" w:color="auto"/>
                <w:left w:val="none" w:sz="0" w:space="0" w:color="auto"/>
                <w:bottom w:val="none" w:sz="0" w:space="0" w:color="auto"/>
                <w:right w:val="none" w:sz="0" w:space="0" w:color="auto"/>
              </w:divBdr>
            </w:div>
            <w:div w:id="1857572687">
              <w:marLeft w:val="0"/>
              <w:marRight w:val="0"/>
              <w:marTop w:val="0"/>
              <w:marBottom w:val="0"/>
              <w:divBdr>
                <w:top w:val="none" w:sz="0" w:space="0" w:color="auto"/>
                <w:left w:val="none" w:sz="0" w:space="0" w:color="auto"/>
                <w:bottom w:val="none" w:sz="0" w:space="0" w:color="auto"/>
                <w:right w:val="none" w:sz="0" w:space="0" w:color="auto"/>
              </w:divBdr>
            </w:div>
          </w:divsChild>
        </w:div>
        <w:div w:id="70659621">
          <w:marLeft w:val="-225"/>
          <w:marRight w:val="-225"/>
          <w:marTop w:val="0"/>
          <w:marBottom w:val="300"/>
          <w:divBdr>
            <w:top w:val="none" w:sz="0" w:space="0" w:color="auto"/>
            <w:left w:val="none" w:sz="0" w:space="0" w:color="auto"/>
            <w:bottom w:val="none" w:sz="0" w:space="0" w:color="auto"/>
            <w:right w:val="none" w:sz="0" w:space="0" w:color="auto"/>
          </w:divBdr>
          <w:divsChild>
            <w:div w:id="1260875087">
              <w:marLeft w:val="0"/>
              <w:marRight w:val="0"/>
              <w:marTop w:val="0"/>
              <w:marBottom w:val="30"/>
              <w:divBdr>
                <w:top w:val="none" w:sz="0" w:space="0" w:color="auto"/>
                <w:left w:val="none" w:sz="0" w:space="0" w:color="auto"/>
                <w:bottom w:val="none" w:sz="0" w:space="0" w:color="auto"/>
                <w:right w:val="none" w:sz="0" w:space="0" w:color="auto"/>
              </w:divBdr>
            </w:div>
            <w:div w:id="387191829">
              <w:marLeft w:val="0"/>
              <w:marRight w:val="0"/>
              <w:marTop w:val="0"/>
              <w:marBottom w:val="0"/>
              <w:divBdr>
                <w:top w:val="none" w:sz="0" w:space="0" w:color="auto"/>
                <w:left w:val="none" w:sz="0" w:space="0" w:color="auto"/>
                <w:bottom w:val="none" w:sz="0" w:space="0" w:color="auto"/>
                <w:right w:val="none" w:sz="0" w:space="0" w:color="auto"/>
              </w:divBdr>
            </w:div>
          </w:divsChild>
        </w:div>
        <w:div w:id="637491921">
          <w:marLeft w:val="-225"/>
          <w:marRight w:val="-225"/>
          <w:marTop w:val="0"/>
          <w:marBottom w:val="300"/>
          <w:divBdr>
            <w:top w:val="none" w:sz="0" w:space="0" w:color="auto"/>
            <w:left w:val="none" w:sz="0" w:space="0" w:color="auto"/>
            <w:bottom w:val="none" w:sz="0" w:space="0" w:color="auto"/>
            <w:right w:val="none" w:sz="0" w:space="0" w:color="auto"/>
          </w:divBdr>
          <w:divsChild>
            <w:div w:id="1243414813">
              <w:marLeft w:val="0"/>
              <w:marRight w:val="0"/>
              <w:marTop w:val="0"/>
              <w:marBottom w:val="30"/>
              <w:divBdr>
                <w:top w:val="none" w:sz="0" w:space="0" w:color="auto"/>
                <w:left w:val="none" w:sz="0" w:space="0" w:color="auto"/>
                <w:bottom w:val="none" w:sz="0" w:space="0" w:color="auto"/>
                <w:right w:val="none" w:sz="0" w:space="0" w:color="auto"/>
              </w:divBdr>
            </w:div>
            <w:div w:id="925651975">
              <w:marLeft w:val="0"/>
              <w:marRight w:val="0"/>
              <w:marTop w:val="0"/>
              <w:marBottom w:val="0"/>
              <w:divBdr>
                <w:top w:val="none" w:sz="0" w:space="0" w:color="auto"/>
                <w:left w:val="none" w:sz="0" w:space="0" w:color="auto"/>
                <w:bottom w:val="none" w:sz="0" w:space="0" w:color="auto"/>
                <w:right w:val="none" w:sz="0" w:space="0" w:color="auto"/>
              </w:divBdr>
            </w:div>
          </w:divsChild>
        </w:div>
        <w:div w:id="157841830">
          <w:marLeft w:val="-225"/>
          <w:marRight w:val="-225"/>
          <w:marTop w:val="0"/>
          <w:marBottom w:val="300"/>
          <w:divBdr>
            <w:top w:val="none" w:sz="0" w:space="0" w:color="auto"/>
            <w:left w:val="none" w:sz="0" w:space="0" w:color="auto"/>
            <w:bottom w:val="none" w:sz="0" w:space="0" w:color="auto"/>
            <w:right w:val="none" w:sz="0" w:space="0" w:color="auto"/>
          </w:divBdr>
          <w:divsChild>
            <w:div w:id="602420416">
              <w:marLeft w:val="0"/>
              <w:marRight w:val="0"/>
              <w:marTop w:val="0"/>
              <w:marBottom w:val="30"/>
              <w:divBdr>
                <w:top w:val="none" w:sz="0" w:space="0" w:color="auto"/>
                <w:left w:val="none" w:sz="0" w:space="0" w:color="auto"/>
                <w:bottom w:val="none" w:sz="0" w:space="0" w:color="auto"/>
                <w:right w:val="none" w:sz="0" w:space="0" w:color="auto"/>
              </w:divBdr>
            </w:div>
            <w:div w:id="952515461">
              <w:marLeft w:val="0"/>
              <w:marRight w:val="0"/>
              <w:marTop w:val="0"/>
              <w:marBottom w:val="0"/>
              <w:divBdr>
                <w:top w:val="none" w:sz="0" w:space="0" w:color="auto"/>
                <w:left w:val="none" w:sz="0" w:space="0" w:color="auto"/>
                <w:bottom w:val="none" w:sz="0" w:space="0" w:color="auto"/>
                <w:right w:val="none" w:sz="0" w:space="0" w:color="auto"/>
              </w:divBdr>
              <w:divsChild>
                <w:div w:id="1879587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204445">
          <w:marLeft w:val="-225"/>
          <w:marRight w:val="-225"/>
          <w:marTop w:val="0"/>
          <w:marBottom w:val="300"/>
          <w:divBdr>
            <w:top w:val="none" w:sz="0" w:space="0" w:color="auto"/>
            <w:left w:val="none" w:sz="0" w:space="0" w:color="auto"/>
            <w:bottom w:val="none" w:sz="0" w:space="0" w:color="auto"/>
            <w:right w:val="none" w:sz="0" w:space="0" w:color="auto"/>
          </w:divBdr>
          <w:divsChild>
            <w:div w:id="1981225155">
              <w:marLeft w:val="0"/>
              <w:marRight w:val="0"/>
              <w:marTop w:val="0"/>
              <w:marBottom w:val="30"/>
              <w:divBdr>
                <w:top w:val="none" w:sz="0" w:space="0" w:color="auto"/>
                <w:left w:val="none" w:sz="0" w:space="0" w:color="auto"/>
                <w:bottom w:val="none" w:sz="0" w:space="0" w:color="auto"/>
                <w:right w:val="none" w:sz="0" w:space="0" w:color="auto"/>
              </w:divBdr>
            </w:div>
            <w:div w:id="239025605">
              <w:marLeft w:val="0"/>
              <w:marRight w:val="0"/>
              <w:marTop w:val="0"/>
              <w:marBottom w:val="0"/>
              <w:divBdr>
                <w:top w:val="none" w:sz="0" w:space="0" w:color="auto"/>
                <w:left w:val="none" w:sz="0" w:space="0" w:color="auto"/>
                <w:bottom w:val="none" w:sz="0" w:space="0" w:color="auto"/>
                <w:right w:val="none" w:sz="0" w:space="0" w:color="auto"/>
              </w:divBdr>
            </w:div>
          </w:divsChild>
        </w:div>
        <w:div w:id="1428384484">
          <w:marLeft w:val="-225"/>
          <w:marRight w:val="-225"/>
          <w:marTop w:val="0"/>
          <w:marBottom w:val="300"/>
          <w:divBdr>
            <w:top w:val="none" w:sz="0" w:space="0" w:color="auto"/>
            <w:left w:val="none" w:sz="0" w:space="0" w:color="auto"/>
            <w:bottom w:val="none" w:sz="0" w:space="0" w:color="auto"/>
            <w:right w:val="none" w:sz="0" w:space="0" w:color="auto"/>
          </w:divBdr>
          <w:divsChild>
            <w:div w:id="458763316">
              <w:marLeft w:val="0"/>
              <w:marRight w:val="0"/>
              <w:marTop w:val="0"/>
              <w:marBottom w:val="30"/>
              <w:divBdr>
                <w:top w:val="none" w:sz="0" w:space="0" w:color="auto"/>
                <w:left w:val="none" w:sz="0" w:space="0" w:color="auto"/>
                <w:bottom w:val="none" w:sz="0" w:space="0" w:color="auto"/>
                <w:right w:val="none" w:sz="0" w:space="0" w:color="auto"/>
              </w:divBdr>
            </w:div>
            <w:div w:id="1702823632">
              <w:marLeft w:val="0"/>
              <w:marRight w:val="0"/>
              <w:marTop w:val="0"/>
              <w:marBottom w:val="0"/>
              <w:divBdr>
                <w:top w:val="none" w:sz="0" w:space="0" w:color="auto"/>
                <w:left w:val="none" w:sz="0" w:space="0" w:color="auto"/>
                <w:bottom w:val="none" w:sz="0" w:space="0" w:color="auto"/>
                <w:right w:val="none" w:sz="0" w:space="0" w:color="auto"/>
              </w:divBdr>
            </w:div>
          </w:divsChild>
        </w:div>
        <w:div w:id="1881547049">
          <w:marLeft w:val="-225"/>
          <w:marRight w:val="-225"/>
          <w:marTop w:val="0"/>
          <w:marBottom w:val="300"/>
          <w:divBdr>
            <w:top w:val="none" w:sz="0" w:space="0" w:color="auto"/>
            <w:left w:val="none" w:sz="0" w:space="0" w:color="auto"/>
            <w:bottom w:val="none" w:sz="0" w:space="0" w:color="auto"/>
            <w:right w:val="none" w:sz="0" w:space="0" w:color="auto"/>
          </w:divBdr>
          <w:divsChild>
            <w:div w:id="1700080504">
              <w:marLeft w:val="0"/>
              <w:marRight w:val="0"/>
              <w:marTop w:val="0"/>
              <w:marBottom w:val="30"/>
              <w:divBdr>
                <w:top w:val="none" w:sz="0" w:space="0" w:color="auto"/>
                <w:left w:val="none" w:sz="0" w:space="0" w:color="auto"/>
                <w:bottom w:val="none" w:sz="0" w:space="0" w:color="auto"/>
                <w:right w:val="none" w:sz="0" w:space="0" w:color="auto"/>
              </w:divBdr>
            </w:div>
            <w:div w:id="93509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6</Pages>
  <Words>820</Words>
  <Characters>4678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cp:lastPrinted>2025-03-05T02:38:00Z</cp:lastPrinted>
  <dcterms:created xsi:type="dcterms:W3CDTF">2025-03-05T01:44:00Z</dcterms:created>
  <dcterms:modified xsi:type="dcterms:W3CDTF">2025-03-05T02:44:00Z</dcterms:modified>
</cp:coreProperties>
</file>